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42" w:rsidRDefault="00836295" w:rsidP="00F97220">
      <w:pPr>
        <w:jc w:val="center"/>
        <w:rPr>
          <w:sz w:val="36"/>
        </w:rPr>
      </w:pPr>
      <w:r>
        <w:rPr>
          <w:noProof/>
          <w:sz w:val="36"/>
        </w:rPr>
        <w:drawing>
          <wp:inline distT="0" distB="0" distL="0" distR="0" wp14:anchorId="04799E4F" wp14:editId="48BB0169">
            <wp:extent cx="3619500" cy="20097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2009775"/>
                    </a:xfrm>
                    <a:prstGeom prst="rect">
                      <a:avLst/>
                    </a:prstGeom>
                    <a:noFill/>
                    <a:ln>
                      <a:noFill/>
                    </a:ln>
                  </pic:spPr>
                </pic:pic>
              </a:graphicData>
            </a:graphic>
          </wp:inline>
        </w:drawing>
      </w:r>
    </w:p>
    <w:p w:rsidR="00F31A56" w:rsidRDefault="00F31A56" w:rsidP="00897142">
      <w:pPr>
        <w:rPr>
          <w:b/>
          <w:sz w:val="40"/>
          <w:szCs w:val="40"/>
        </w:rPr>
      </w:pPr>
    </w:p>
    <w:p w:rsidR="002C7364" w:rsidRPr="00AC5FAC" w:rsidRDefault="00E307AC">
      <w:pPr>
        <w:jc w:val="center"/>
        <w:rPr>
          <w:b/>
          <w:sz w:val="52"/>
          <w:szCs w:val="52"/>
        </w:rPr>
      </w:pPr>
      <w:r>
        <w:rPr>
          <w:b/>
          <w:sz w:val="52"/>
          <w:szCs w:val="52"/>
        </w:rPr>
        <w:t xml:space="preserve">Coal Combustion Residuals Fugitive Dust Control </w:t>
      </w:r>
      <w:r w:rsidR="00836295">
        <w:rPr>
          <w:b/>
          <w:sz w:val="52"/>
          <w:szCs w:val="52"/>
        </w:rPr>
        <w:t>Report</w:t>
      </w:r>
    </w:p>
    <w:p w:rsidR="000E4E36" w:rsidRDefault="000E4E36">
      <w:pPr>
        <w:jc w:val="center"/>
        <w:rPr>
          <w:sz w:val="28"/>
        </w:rPr>
      </w:pPr>
    </w:p>
    <w:p w:rsidR="00F97220" w:rsidRDefault="00F97220" w:rsidP="00F97220">
      <w:pPr>
        <w:pStyle w:val="NoSpacing"/>
        <w:jc w:val="center"/>
        <w:rPr>
          <w:sz w:val="28"/>
        </w:rPr>
      </w:pPr>
    </w:p>
    <w:p w:rsidR="002C7364" w:rsidRDefault="002C7364" w:rsidP="00F97220">
      <w:pPr>
        <w:pStyle w:val="NoSpacing"/>
        <w:jc w:val="center"/>
      </w:pPr>
      <w:r w:rsidRPr="00F97220">
        <w:rPr>
          <w:sz w:val="28"/>
        </w:rPr>
        <w:t>FOR</w:t>
      </w:r>
    </w:p>
    <w:p w:rsidR="00AC5FAC" w:rsidRDefault="00AC5FAC" w:rsidP="00F97220">
      <w:pPr>
        <w:pStyle w:val="NoSpacing"/>
        <w:jc w:val="center"/>
      </w:pPr>
    </w:p>
    <w:p w:rsidR="00F97220" w:rsidRDefault="00F97220" w:rsidP="00F97220">
      <w:pPr>
        <w:pStyle w:val="NoSpacing"/>
        <w:jc w:val="center"/>
      </w:pPr>
    </w:p>
    <w:p w:rsidR="002C7364" w:rsidRDefault="002C7364" w:rsidP="00F97220">
      <w:pPr>
        <w:pStyle w:val="NoSpacing"/>
        <w:jc w:val="center"/>
        <w:rPr>
          <w:sz w:val="36"/>
        </w:rPr>
      </w:pPr>
      <w:r>
        <w:rPr>
          <w:sz w:val="36"/>
        </w:rPr>
        <w:t>ELMER SMITH STATION</w:t>
      </w:r>
    </w:p>
    <w:p w:rsidR="00F97220" w:rsidRDefault="002C7364" w:rsidP="00F97220">
      <w:pPr>
        <w:pStyle w:val="NoSpacing"/>
        <w:jc w:val="center"/>
        <w:rPr>
          <w:sz w:val="36"/>
        </w:rPr>
      </w:pPr>
      <w:r>
        <w:rPr>
          <w:sz w:val="36"/>
        </w:rPr>
        <w:t>OWENSBORO MUNICIPAL UTILITIES</w:t>
      </w:r>
    </w:p>
    <w:p w:rsidR="00F97220" w:rsidRDefault="00F97220" w:rsidP="00F97220">
      <w:pPr>
        <w:pStyle w:val="NoSpacing"/>
        <w:jc w:val="center"/>
        <w:rPr>
          <w:sz w:val="36"/>
        </w:rPr>
      </w:pPr>
    </w:p>
    <w:p w:rsidR="00F97220" w:rsidRPr="00F97220" w:rsidRDefault="00F97220" w:rsidP="00F97220">
      <w:pPr>
        <w:pStyle w:val="NoSpacing"/>
        <w:jc w:val="center"/>
        <w:rPr>
          <w:sz w:val="36"/>
        </w:rPr>
      </w:pPr>
    </w:p>
    <w:p w:rsidR="002C7364" w:rsidRPr="00F97220" w:rsidRDefault="002C7364" w:rsidP="00F97220">
      <w:pPr>
        <w:pStyle w:val="NoSpacing"/>
        <w:jc w:val="center"/>
        <w:rPr>
          <w:sz w:val="28"/>
        </w:rPr>
      </w:pPr>
      <w:r w:rsidRPr="00F97220">
        <w:rPr>
          <w:sz w:val="28"/>
        </w:rPr>
        <w:t xml:space="preserve">4301 </w:t>
      </w:r>
      <w:r w:rsidR="00E307AC" w:rsidRPr="00F97220">
        <w:rPr>
          <w:sz w:val="28"/>
        </w:rPr>
        <w:t>State Route 144</w:t>
      </w:r>
    </w:p>
    <w:p w:rsidR="002C7364" w:rsidRPr="00F97220" w:rsidRDefault="002C7364" w:rsidP="00F97220">
      <w:pPr>
        <w:pStyle w:val="NoSpacing"/>
        <w:jc w:val="center"/>
        <w:rPr>
          <w:sz w:val="40"/>
        </w:rPr>
      </w:pPr>
      <w:r w:rsidRPr="00F97220">
        <w:rPr>
          <w:sz w:val="28"/>
        </w:rPr>
        <w:t>Owensboro, KY  42303</w:t>
      </w:r>
    </w:p>
    <w:p w:rsidR="000E4E36" w:rsidRDefault="000E4E36" w:rsidP="00F97220">
      <w:pPr>
        <w:pStyle w:val="NoSpacing"/>
        <w:jc w:val="center"/>
        <w:rPr>
          <w:sz w:val="28"/>
        </w:rPr>
      </w:pPr>
    </w:p>
    <w:p w:rsidR="0083411B" w:rsidRDefault="0083411B" w:rsidP="00F97220">
      <w:pPr>
        <w:pStyle w:val="NoSpacing"/>
        <w:jc w:val="center"/>
        <w:rPr>
          <w:sz w:val="28"/>
        </w:rPr>
      </w:pPr>
    </w:p>
    <w:p w:rsidR="0083411B" w:rsidRDefault="0083411B" w:rsidP="00F97220">
      <w:pPr>
        <w:pStyle w:val="NoSpacing"/>
        <w:jc w:val="center"/>
        <w:rPr>
          <w:sz w:val="28"/>
        </w:rPr>
      </w:pPr>
    </w:p>
    <w:p w:rsidR="0083411B" w:rsidRDefault="0083411B" w:rsidP="00F97220">
      <w:pPr>
        <w:pStyle w:val="NoSpacing"/>
        <w:jc w:val="center"/>
        <w:rPr>
          <w:sz w:val="28"/>
        </w:rPr>
      </w:pPr>
    </w:p>
    <w:p w:rsidR="0083411B" w:rsidRDefault="0083411B" w:rsidP="00F97220">
      <w:pPr>
        <w:pStyle w:val="NoSpacing"/>
        <w:jc w:val="center"/>
        <w:rPr>
          <w:sz w:val="28"/>
        </w:rPr>
      </w:pPr>
    </w:p>
    <w:p w:rsidR="0083411B" w:rsidRDefault="0083411B" w:rsidP="00F97220">
      <w:pPr>
        <w:pStyle w:val="NoSpacing"/>
        <w:jc w:val="center"/>
        <w:rPr>
          <w:sz w:val="28"/>
        </w:rPr>
      </w:pPr>
    </w:p>
    <w:p w:rsidR="0083411B" w:rsidRPr="00F97220" w:rsidRDefault="0083411B" w:rsidP="00F97220">
      <w:pPr>
        <w:pStyle w:val="NoSpacing"/>
        <w:jc w:val="center"/>
        <w:rPr>
          <w:sz w:val="28"/>
        </w:rPr>
      </w:pPr>
    </w:p>
    <w:p w:rsidR="000E4E36" w:rsidRPr="0083411B" w:rsidRDefault="007C5E02" w:rsidP="00F97220">
      <w:pPr>
        <w:pStyle w:val="NoSpacing"/>
        <w:jc w:val="center"/>
        <w:rPr>
          <w:sz w:val="28"/>
          <w:szCs w:val="28"/>
        </w:rPr>
      </w:pPr>
      <w:r>
        <w:rPr>
          <w:sz w:val="28"/>
          <w:szCs w:val="28"/>
        </w:rPr>
        <w:t>December</w:t>
      </w:r>
      <w:r w:rsidR="007B5931">
        <w:rPr>
          <w:sz w:val="28"/>
          <w:szCs w:val="28"/>
        </w:rPr>
        <w:t xml:space="preserve"> </w:t>
      </w:r>
      <w:r w:rsidR="00FC4048">
        <w:rPr>
          <w:sz w:val="28"/>
          <w:szCs w:val="28"/>
        </w:rPr>
        <w:t>30</w:t>
      </w:r>
      <w:bookmarkStart w:id="0" w:name="_GoBack"/>
      <w:bookmarkEnd w:id="0"/>
      <w:r w:rsidR="00EE09E8" w:rsidRPr="0083411B">
        <w:rPr>
          <w:sz w:val="28"/>
          <w:szCs w:val="28"/>
        </w:rPr>
        <w:t>, 201</w:t>
      </w:r>
      <w:r w:rsidR="007B5931">
        <w:rPr>
          <w:sz w:val="28"/>
          <w:szCs w:val="28"/>
        </w:rPr>
        <w:t>9</w:t>
      </w:r>
    </w:p>
    <w:p w:rsidR="00EE09E8" w:rsidRPr="00F97220" w:rsidRDefault="00EE09E8" w:rsidP="00F97220">
      <w:pPr>
        <w:pStyle w:val="NoSpacing"/>
        <w:jc w:val="center"/>
        <w:rPr>
          <w:sz w:val="28"/>
        </w:rPr>
      </w:pPr>
    </w:p>
    <w:p w:rsidR="000E4E36" w:rsidRDefault="000E4E36" w:rsidP="00F97220">
      <w:pPr>
        <w:pStyle w:val="NoSpacing"/>
        <w:jc w:val="center"/>
        <w:rPr>
          <w:sz w:val="28"/>
        </w:rPr>
      </w:pPr>
    </w:p>
    <w:p w:rsidR="00F97220" w:rsidRDefault="00F97220">
      <w:pPr>
        <w:spacing w:after="0" w:line="240" w:lineRule="auto"/>
        <w:rPr>
          <w:b/>
          <w:sz w:val="32"/>
          <w:szCs w:val="32"/>
        </w:rPr>
      </w:pPr>
    </w:p>
    <w:p w:rsidR="000E4E36" w:rsidRDefault="000E4E36" w:rsidP="00F1762B">
      <w:pPr>
        <w:jc w:val="center"/>
        <w:rPr>
          <w:b/>
          <w:sz w:val="32"/>
          <w:szCs w:val="32"/>
        </w:rPr>
      </w:pPr>
      <w:r w:rsidRPr="00F1762B">
        <w:rPr>
          <w:b/>
          <w:sz w:val="32"/>
          <w:szCs w:val="32"/>
        </w:rPr>
        <w:t>TABLE OF CONTENTS</w:t>
      </w:r>
    </w:p>
    <w:p w:rsidR="00017299" w:rsidRPr="00C1315A" w:rsidRDefault="00C1315A" w:rsidP="00C1315A">
      <w:pPr>
        <w:spacing w:after="0" w:line="360" w:lineRule="auto"/>
        <w:rPr>
          <w:b/>
          <w:szCs w:val="24"/>
        </w:rPr>
      </w:pPr>
      <w:r w:rsidRPr="00C1315A">
        <w:rPr>
          <w:b/>
          <w:szCs w:val="24"/>
        </w:rPr>
        <w:t>Section</w:t>
      </w:r>
      <w:r w:rsidRPr="00C1315A">
        <w:rPr>
          <w:b/>
          <w:szCs w:val="24"/>
        </w:rPr>
        <w:tab/>
      </w:r>
      <w:r w:rsidRPr="00C1315A">
        <w:rPr>
          <w:b/>
          <w:szCs w:val="24"/>
        </w:rPr>
        <w:tab/>
      </w:r>
      <w:r w:rsidRPr="00C1315A">
        <w:rPr>
          <w:b/>
          <w:szCs w:val="24"/>
        </w:rPr>
        <w:tab/>
      </w:r>
      <w:r w:rsidRPr="00C1315A">
        <w:rPr>
          <w:b/>
          <w:szCs w:val="24"/>
        </w:rPr>
        <w:tab/>
      </w:r>
      <w:r w:rsidRPr="00C1315A">
        <w:rPr>
          <w:b/>
          <w:szCs w:val="24"/>
        </w:rPr>
        <w:tab/>
      </w:r>
      <w:r w:rsidRPr="00C1315A">
        <w:rPr>
          <w:b/>
          <w:szCs w:val="24"/>
        </w:rPr>
        <w:tab/>
      </w:r>
      <w:r w:rsidRPr="00C1315A">
        <w:rPr>
          <w:b/>
          <w:szCs w:val="24"/>
        </w:rPr>
        <w:tab/>
      </w:r>
      <w:r w:rsidRPr="00C1315A">
        <w:rPr>
          <w:b/>
          <w:szCs w:val="24"/>
        </w:rPr>
        <w:tab/>
      </w:r>
      <w:r w:rsidRPr="00C1315A">
        <w:rPr>
          <w:b/>
          <w:szCs w:val="24"/>
        </w:rPr>
        <w:tab/>
        <w:t xml:space="preserve">        </w:t>
      </w:r>
      <w:r w:rsidR="00017299" w:rsidRPr="00C1315A">
        <w:rPr>
          <w:b/>
          <w:szCs w:val="24"/>
        </w:rPr>
        <w:t>Page</w:t>
      </w:r>
    </w:p>
    <w:p w:rsidR="00207BC8" w:rsidRPr="00C1315A" w:rsidRDefault="00C1315A" w:rsidP="00C1315A">
      <w:pPr>
        <w:spacing w:after="0" w:line="360" w:lineRule="auto"/>
        <w:rPr>
          <w:szCs w:val="24"/>
        </w:rPr>
      </w:pPr>
      <w:r>
        <w:rPr>
          <w:szCs w:val="24"/>
        </w:rPr>
        <w:t>1.0</w:t>
      </w:r>
      <w:r>
        <w:rPr>
          <w:szCs w:val="24"/>
        </w:rPr>
        <w:tab/>
      </w:r>
      <w:r w:rsidR="00DB65A6" w:rsidRPr="00C1315A">
        <w:rPr>
          <w:szCs w:val="24"/>
        </w:rPr>
        <w:t>INTRODUCTION</w:t>
      </w:r>
      <w:r w:rsidR="00DB65A6" w:rsidRPr="00C1315A">
        <w:rPr>
          <w:szCs w:val="24"/>
        </w:rPr>
        <w:tab/>
      </w:r>
      <w:r w:rsidR="00A01AE1" w:rsidRPr="00C1315A">
        <w:rPr>
          <w:szCs w:val="24"/>
        </w:rPr>
        <w:tab/>
      </w:r>
      <w:r w:rsidR="00A01AE1" w:rsidRPr="00C1315A">
        <w:rPr>
          <w:szCs w:val="24"/>
        </w:rPr>
        <w:tab/>
      </w:r>
      <w:r w:rsidR="00A01AE1" w:rsidRPr="00C1315A">
        <w:rPr>
          <w:szCs w:val="24"/>
        </w:rPr>
        <w:tab/>
      </w:r>
      <w:r w:rsidR="00A01AE1" w:rsidRPr="00C1315A">
        <w:rPr>
          <w:szCs w:val="24"/>
        </w:rPr>
        <w:tab/>
      </w:r>
      <w:r w:rsidR="00A01AE1" w:rsidRPr="00C1315A">
        <w:rPr>
          <w:szCs w:val="24"/>
        </w:rPr>
        <w:tab/>
      </w:r>
      <w:r w:rsidR="00A01AE1" w:rsidRPr="00C1315A">
        <w:rPr>
          <w:szCs w:val="24"/>
        </w:rPr>
        <w:tab/>
      </w:r>
      <w:r w:rsidR="00A01AE1" w:rsidRPr="00C1315A">
        <w:rPr>
          <w:szCs w:val="24"/>
        </w:rPr>
        <w:tab/>
      </w:r>
      <w:r w:rsidR="00207BC8" w:rsidRPr="00C1315A">
        <w:rPr>
          <w:szCs w:val="24"/>
        </w:rPr>
        <w:t xml:space="preserve">1 </w:t>
      </w:r>
    </w:p>
    <w:p w:rsidR="00207BC8" w:rsidRPr="00A4733C" w:rsidRDefault="00207BC8" w:rsidP="00C1315A">
      <w:pPr>
        <w:spacing w:after="0" w:line="360" w:lineRule="auto"/>
        <w:rPr>
          <w:szCs w:val="24"/>
        </w:rPr>
      </w:pPr>
      <w:r w:rsidRPr="00A4733C">
        <w:rPr>
          <w:szCs w:val="24"/>
        </w:rPr>
        <w:t>1.1</w:t>
      </w:r>
      <w:r w:rsidRPr="00A4733C">
        <w:rPr>
          <w:szCs w:val="24"/>
        </w:rPr>
        <w:tab/>
      </w:r>
      <w:r w:rsidR="00C1315A">
        <w:rPr>
          <w:szCs w:val="24"/>
        </w:rPr>
        <w:t xml:space="preserve">Purpose </w:t>
      </w:r>
      <w:r w:rsidR="00C1315A" w:rsidRPr="00C1315A">
        <w:rPr>
          <w:szCs w:val="24"/>
        </w:rPr>
        <w:t>of the Report (40 CFR 257.80(c))</w:t>
      </w:r>
      <w:r w:rsidR="00A01AE1" w:rsidRPr="00A4733C">
        <w:rPr>
          <w:szCs w:val="24"/>
        </w:rPr>
        <w:tab/>
      </w:r>
      <w:r w:rsidR="00A01AE1" w:rsidRPr="00A4733C">
        <w:rPr>
          <w:szCs w:val="24"/>
        </w:rPr>
        <w:tab/>
      </w:r>
      <w:r w:rsidR="00C1315A">
        <w:rPr>
          <w:szCs w:val="24"/>
        </w:rPr>
        <w:tab/>
      </w:r>
      <w:r w:rsidR="00A01AE1" w:rsidRPr="00A4733C">
        <w:rPr>
          <w:szCs w:val="24"/>
        </w:rPr>
        <w:tab/>
      </w:r>
      <w:r w:rsidR="00A01AE1" w:rsidRPr="00A4733C">
        <w:rPr>
          <w:szCs w:val="24"/>
        </w:rPr>
        <w:tab/>
      </w:r>
      <w:r w:rsidR="00C1315A">
        <w:rPr>
          <w:szCs w:val="24"/>
        </w:rPr>
        <w:t>1</w:t>
      </w:r>
    </w:p>
    <w:p w:rsidR="00C1315A" w:rsidRDefault="00207BC8" w:rsidP="00C1315A">
      <w:pPr>
        <w:spacing w:after="0" w:line="360" w:lineRule="auto"/>
        <w:rPr>
          <w:szCs w:val="24"/>
        </w:rPr>
      </w:pPr>
      <w:r w:rsidRPr="003764A5">
        <w:rPr>
          <w:szCs w:val="24"/>
        </w:rPr>
        <w:t>1.2</w:t>
      </w:r>
      <w:r w:rsidRPr="003764A5">
        <w:rPr>
          <w:szCs w:val="24"/>
        </w:rPr>
        <w:tab/>
      </w:r>
      <w:r w:rsidR="00C1315A" w:rsidRPr="00C1315A">
        <w:rPr>
          <w:szCs w:val="24"/>
        </w:rPr>
        <w:t xml:space="preserve">Accessibility of the Annual CCR Fugitive Dust Control </w:t>
      </w:r>
      <w:r w:rsidR="00C1315A">
        <w:rPr>
          <w:szCs w:val="24"/>
        </w:rPr>
        <w:tab/>
      </w:r>
      <w:r w:rsidR="00C1315A">
        <w:rPr>
          <w:szCs w:val="24"/>
        </w:rPr>
        <w:tab/>
      </w:r>
      <w:r w:rsidR="00C1315A">
        <w:rPr>
          <w:szCs w:val="24"/>
        </w:rPr>
        <w:tab/>
        <w:t>2</w:t>
      </w:r>
    </w:p>
    <w:p w:rsidR="00207BC8" w:rsidRPr="003764A5" w:rsidRDefault="00C1315A" w:rsidP="00C1315A">
      <w:pPr>
        <w:spacing w:after="0" w:line="360" w:lineRule="auto"/>
        <w:ind w:firstLine="720"/>
        <w:rPr>
          <w:szCs w:val="24"/>
        </w:rPr>
      </w:pPr>
      <w:r w:rsidRPr="00C1315A">
        <w:rPr>
          <w:szCs w:val="24"/>
        </w:rPr>
        <w:t>Report (40 CFR 257.80(d))</w:t>
      </w:r>
      <w:r w:rsidR="00017299" w:rsidRPr="003764A5">
        <w:rPr>
          <w:szCs w:val="24"/>
        </w:rPr>
        <w:t xml:space="preserve">                                         </w:t>
      </w:r>
      <w:r w:rsidR="00A01AE1" w:rsidRPr="003764A5">
        <w:rPr>
          <w:szCs w:val="24"/>
        </w:rPr>
        <w:t xml:space="preserve">          </w:t>
      </w:r>
      <w:r w:rsidR="00A01AE1" w:rsidRPr="003764A5">
        <w:rPr>
          <w:szCs w:val="24"/>
        </w:rPr>
        <w:tab/>
      </w:r>
      <w:r w:rsidR="00A01AE1" w:rsidRPr="003764A5">
        <w:rPr>
          <w:szCs w:val="24"/>
        </w:rPr>
        <w:tab/>
      </w:r>
    </w:p>
    <w:p w:rsidR="003764A5" w:rsidRDefault="00C1315A" w:rsidP="00C1315A">
      <w:pPr>
        <w:spacing w:after="0" w:line="360" w:lineRule="auto"/>
        <w:rPr>
          <w:szCs w:val="24"/>
        </w:rPr>
      </w:pPr>
      <w:r>
        <w:rPr>
          <w:szCs w:val="24"/>
        </w:rPr>
        <w:t>1.2</w:t>
      </w:r>
      <w:r w:rsidR="003764A5">
        <w:rPr>
          <w:szCs w:val="24"/>
        </w:rPr>
        <w:t>.1</w:t>
      </w:r>
      <w:r w:rsidR="003764A5" w:rsidRPr="003764A5">
        <w:rPr>
          <w:szCs w:val="24"/>
        </w:rPr>
        <w:tab/>
      </w:r>
      <w:r w:rsidR="003764A5">
        <w:rPr>
          <w:szCs w:val="24"/>
        </w:rPr>
        <w:t xml:space="preserve">Placement in Operating Record </w:t>
      </w:r>
      <w:r w:rsidR="003764A5" w:rsidRPr="003764A5">
        <w:rPr>
          <w:szCs w:val="24"/>
        </w:rPr>
        <w:t xml:space="preserve"> </w:t>
      </w:r>
      <w:r w:rsidR="003764A5">
        <w:rPr>
          <w:szCs w:val="24"/>
        </w:rPr>
        <w:tab/>
      </w:r>
      <w:r w:rsidR="003764A5">
        <w:rPr>
          <w:szCs w:val="24"/>
        </w:rPr>
        <w:tab/>
      </w:r>
      <w:r w:rsidR="003764A5">
        <w:rPr>
          <w:szCs w:val="24"/>
        </w:rPr>
        <w:tab/>
      </w:r>
      <w:r w:rsidR="003764A5">
        <w:rPr>
          <w:szCs w:val="24"/>
        </w:rPr>
        <w:tab/>
      </w:r>
      <w:r w:rsidR="003764A5">
        <w:rPr>
          <w:szCs w:val="24"/>
        </w:rPr>
        <w:tab/>
      </w:r>
      <w:r w:rsidR="003764A5" w:rsidRPr="003764A5">
        <w:rPr>
          <w:szCs w:val="24"/>
        </w:rPr>
        <w:tab/>
      </w:r>
      <w:r>
        <w:rPr>
          <w:szCs w:val="24"/>
        </w:rPr>
        <w:t>2</w:t>
      </w:r>
    </w:p>
    <w:p w:rsidR="003764A5" w:rsidRDefault="003764A5" w:rsidP="00C1315A">
      <w:pPr>
        <w:spacing w:after="0" w:line="360" w:lineRule="auto"/>
        <w:rPr>
          <w:szCs w:val="24"/>
        </w:rPr>
      </w:pPr>
      <w:r>
        <w:rPr>
          <w:szCs w:val="24"/>
        </w:rPr>
        <w:t>1.</w:t>
      </w:r>
      <w:r w:rsidR="00C1315A">
        <w:rPr>
          <w:szCs w:val="24"/>
        </w:rPr>
        <w:t>2</w:t>
      </w:r>
      <w:r>
        <w:rPr>
          <w:szCs w:val="24"/>
        </w:rPr>
        <w:t>.2</w:t>
      </w:r>
      <w:r>
        <w:rPr>
          <w:szCs w:val="24"/>
        </w:rPr>
        <w:tab/>
      </w:r>
      <w:r w:rsidR="00C1315A">
        <w:rPr>
          <w:szCs w:val="24"/>
        </w:rPr>
        <w:t>Publicly Accessible Internet Site Requirements</w:t>
      </w:r>
      <w:r>
        <w:rPr>
          <w:szCs w:val="24"/>
        </w:rPr>
        <w:tab/>
      </w:r>
      <w:r>
        <w:rPr>
          <w:szCs w:val="24"/>
        </w:rPr>
        <w:tab/>
      </w:r>
      <w:r>
        <w:rPr>
          <w:szCs w:val="24"/>
        </w:rPr>
        <w:tab/>
      </w:r>
      <w:r>
        <w:rPr>
          <w:szCs w:val="24"/>
        </w:rPr>
        <w:tab/>
      </w:r>
      <w:r w:rsidR="00C1315A">
        <w:rPr>
          <w:szCs w:val="24"/>
        </w:rPr>
        <w:t>2</w:t>
      </w:r>
    </w:p>
    <w:p w:rsidR="003764A5" w:rsidRPr="003764A5" w:rsidRDefault="00C1315A" w:rsidP="00C1315A">
      <w:pPr>
        <w:spacing w:after="0" w:line="360" w:lineRule="auto"/>
      </w:pPr>
      <w:r>
        <w:rPr>
          <w:szCs w:val="24"/>
        </w:rPr>
        <w:t>1.2</w:t>
      </w:r>
      <w:r w:rsidR="003764A5">
        <w:rPr>
          <w:szCs w:val="24"/>
        </w:rPr>
        <w:t>.3</w:t>
      </w:r>
      <w:r w:rsidR="003764A5">
        <w:rPr>
          <w:szCs w:val="24"/>
        </w:rPr>
        <w:tab/>
      </w:r>
      <w:r>
        <w:rPr>
          <w:szCs w:val="24"/>
        </w:rPr>
        <w:t>Notification Requirements</w:t>
      </w:r>
      <w:r w:rsidR="00D110A8">
        <w:rPr>
          <w:szCs w:val="24"/>
        </w:rPr>
        <w:tab/>
      </w:r>
      <w:r w:rsidR="00D110A8">
        <w:rPr>
          <w:szCs w:val="24"/>
        </w:rPr>
        <w:tab/>
      </w:r>
      <w:r w:rsidR="00D110A8">
        <w:rPr>
          <w:szCs w:val="24"/>
        </w:rPr>
        <w:tab/>
      </w:r>
      <w:r>
        <w:rPr>
          <w:szCs w:val="24"/>
        </w:rPr>
        <w:tab/>
      </w:r>
      <w:r>
        <w:rPr>
          <w:szCs w:val="24"/>
        </w:rPr>
        <w:tab/>
      </w:r>
      <w:r>
        <w:rPr>
          <w:szCs w:val="24"/>
        </w:rPr>
        <w:tab/>
      </w:r>
      <w:r w:rsidR="00D110A8">
        <w:rPr>
          <w:szCs w:val="24"/>
        </w:rPr>
        <w:tab/>
      </w:r>
      <w:r>
        <w:rPr>
          <w:szCs w:val="24"/>
        </w:rPr>
        <w:t>2</w:t>
      </w:r>
    </w:p>
    <w:p w:rsidR="00DA5A83" w:rsidRDefault="00DA5A83" w:rsidP="00C1315A">
      <w:pPr>
        <w:spacing w:after="0" w:line="360" w:lineRule="auto"/>
      </w:pPr>
      <w:r w:rsidRPr="00DA5A83">
        <w:t>2.0</w:t>
      </w:r>
      <w:r w:rsidRPr="00DA5A83">
        <w:tab/>
      </w:r>
      <w:r w:rsidR="00DB65A6">
        <w:t xml:space="preserve">SUMMARY OF CCR FUGITIVE DUST CONTROL MEASURES </w:t>
      </w:r>
      <w:r w:rsidR="00DB65A6">
        <w:tab/>
        <w:t>3</w:t>
      </w:r>
    </w:p>
    <w:p w:rsidR="00D72DC7" w:rsidRPr="00DA5A83" w:rsidRDefault="00DB65A6" w:rsidP="00DA5A83">
      <w:pPr>
        <w:spacing w:after="0" w:line="360" w:lineRule="auto"/>
        <w:ind w:firstLine="720"/>
      </w:pPr>
      <w:r w:rsidRPr="00D20487">
        <w:t>(40 CFR 257.80</w:t>
      </w:r>
      <w:r w:rsidR="00DA5A83" w:rsidRPr="00D20487">
        <w:t>(b</w:t>
      </w:r>
      <w:proofErr w:type="gramStart"/>
      <w:r w:rsidR="00DA5A83" w:rsidRPr="00D20487">
        <w:t>)(</w:t>
      </w:r>
      <w:proofErr w:type="gramEnd"/>
      <w:r w:rsidR="00DA5A83" w:rsidRPr="00D20487">
        <w:t>1))</w:t>
      </w:r>
      <w:r w:rsidR="00A01AE1" w:rsidRPr="00DA5A83">
        <w:tab/>
      </w:r>
      <w:r w:rsidR="00D20487" w:rsidRPr="00DA5A83">
        <w:tab/>
      </w:r>
      <w:r w:rsidR="00D20487" w:rsidRPr="00DA5A83">
        <w:tab/>
      </w:r>
      <w:r w:rsidR="00D20487" w:rsidRPr="00DA5A83">
        <w:tab/>
      </w:r>
      <w:r w:rsidR="00DA5A83">
        <w:tab/>
      </w:r>
      <w:r w:rsidR="00D20487" w:rsidRPr="00DA5A83">
        <w:tab/>
      </w:r>
      <w:r w:rsidR="00D20487" w:rsidRPr="00DA5A83">
        <w:tab/>
      </w:r>
    </w:p>
    <w:p w:rsidR="00DA5A83" w:rsidRDefault="00DA5A83" w:rsidP="00C1315A">
      <w:pPr>
        <w:spacing w:after="0" w:line="360" w:lineRule="auto"/>
      </w:pPr>
      <w:r>
        <w:t>2.1</w:t>
      </w:r>
      <w:r>
        <w:tab/>
        <w:t>Paved Roads, Lots, and Parking Areas</w:t>
      </w:r>
      <w:r>
        <w:tab/>
      </w:r>
      <w:r>
        <w:tab/>
      </w:r>
      <w:r>
        <w:tab/>
      </w:r>
      <w:r>
        <w:tab/>
      </w:r>
      <w:r>
        <w:tab/>
        <w:t>3</w:t>
      </w:r>
    </w:p>
    <w:p w:rsidR="00DA5A83" w:rsidRDefault="00DA5A83" w:rsidP="00C1315A">
      <w:pPr>
        <w:spacing w:after="0" w:line="360" w:lineRule="auto"/>
      </w:pPr>
      <w:r>
        <w:t>2.2</w:t>
      </w:r>
      <w:r>
        <w:tab/>
        <w:t>Unpaved Roads and Areas</w:t>
      </w:r>
      <w:r>
        <w:tab/>
      </w:r>
      <w:r>
        <w:tab/>
      </w:r>
      <w:r>
        <w:tab/>
      </w:r>
      <w:r>
        <w:tab/>
      </w:r>
      <w:r>
        <w:tab/>
      </w:r>
      <w:r>
        <w:tab/>
      </w:r>
      <w:r>
        <w:tab/>
        <w:t>3</w:t>
      </w:r>
    </w:p>
    <w:p w:rsidR="00DA5A83" w:rsidRDefault="00DA5A83" w:rsidP="00C1315A">
      <w:pPr>
        <w:spacing w:after="0" w:line="360" w:lineRule="auto"/>
      </w:pPr>
      <w:r>
        <w:t>2.3</w:t>
      </w:r>
      <w:r>
        <w:tab/>
        <w:t>Bottom Ash Handling</w:t>
      </w:r>
      <w:r>
        <w:tab/>
      </w:r>
      <w:r>
        <w:tab/>
      </w:r>
      <w:r>
        <w:tab/>
      </w:r>
      <w:r>
        <w:tab/>
      </w:r>
      <w:r>
        <w:tab/>
      </w:r>
      <w:r>
        <w:tab/>
      </w:r>
      <w:r>
        <w:tab/>
      </w:r>
      <w:r>
        <w:tab/>
        <w:t>4</w:t>
      </w:r>
    </w:p>
    <w:p w:rsidR="00DA5A83" w:rsidRDefault="00DA5A83" w:rsidP="00C1315A">
      <w:pPr>
        <w:spacing w:after="0" w:line="360" w:lineRule="auto"/>
      </w:pPr>
      <w:r>
        <w:t>2.4</w:t>
      </w:r>
      <w:r>
        <w:tab/>
        <w:t>Fly Ash Handling</w:t>
      </w:r>
      <w:r>
        <w:tab/>
      </w:r>
      <w:r>
        <w:tab/>
      </w:r>
      <w:r>
        <w:tab/>
      </w:r>
      <w:r>
        <w:tab/>
      </w:r>
      <w:r>
        <w:tab/>
      </w:r>
      <w:r>
        <w:tab/>
      </w:r>
      <w:r>
        <w:tab/>
      </w:r>
      <w:r>
        <w:tab/>
        <w:t>4</w:t>
      </w:r>
    </w:p>
    <w:p w:rsidR="00DA5A83" w:rsidRDefault="00DA5A83" w:rsidP="00C1315A">
      <w:pPr>
        <w:spacing w:after="0" w:line="360" w:lineRule="auto"/>
      </w:pPr>
      <w:r>
        <w:t>2.5</w:t>
      </w:r>
      <w:r>
        <w:tab/>
        <w:t>Ash Settling Basins and Dewatering Area</w:t>
      </w:r>
      <w:r>
        <w:tab/>
      </w:r>
      <w:r>
        <w:tab/>
      </w:r>
      <w:r>
        <w:tab/>
      </w:r>
      <w:r>
        <w:tab/>
      </w:r>
      <w:r>
        <w:tab/>
        <w:t>4</w:t>
      </w:r>
    </w:p>
    <w:p w:rsidR="00DA5A83" w:rsidRDefault="00DA5A83" w:rsidP="00C1315A">
      <w:pPr>
        <w:spacing w:after="0" w:line="360" w:lineRule="auto"/>
      </w:pPr>
      <w:r>
        <w:t>2.6</w:t>
      </w:r>
      <w:r>
        <w:tab/>
        <w:t>Synthetic Gypsum Handling</w:t>
      </w:r>
      <w:r>
        <w:tab/>
      </w:r>
      <w:r>
        <w:tab/>
      </w:r>
      <w:r>
        <w:tab/>
      </w:r>
      <w:r>
        <w:tab/>
      </w:r>
      <w:r>
        <w:tab/>
      </w:r>
      <w:r>
        <w:tab/>
      </w:r>
      <w:r>
        <w:tab/>
        <w:t>5</w:t>
      </w:r>
    </w:p>
    <w:p w:rsidR="001450C1" w:rsidRDefault="00DA5A83" w:rsidP="00C1315A">
      <w:pPr>
        <w:spacing w:after="0" w:line="360" w:lineRule="auto"/>
      </w:pPr>
      <w:r>
        <w:t>2.7</w:t>
      </w:r>
      <w:r>
        <w:tab/>
        <w:t>List of all CCR Dust Controls</w:t>
      </w:r>
      <w:r w:rsidR="00017299" w:rsidRPr="003764A5">
        <w:t xml:space="preserve">                                       </w:t>
      </w:r>
      <w:r>
        <w:tab/>
      </w:r>
      <w:r>
        <w:tab/>
      </w:r>
      <w:r>
        <w:tab/>
        <w:t>5</w:t>
      </w:r>
    </w:p>
    <w:p w:rsidR="00DA5A83" w:rsidRDefault="00DA5A83" w:rsidP="00C1315A">
      <w:pPr>
        <w:spacing w:after="0" w:line="360" w:lineRule="auto"/>
      </w:pPr>
      <w:r>
        <w:t>3.0</w:t>
      </w:r>
      <w:r>
        <w:tab/>
      </w:r>
      <w:r w:rsidR="00DB65A6">
        <w:t>RECORD OF CITIZEN COMPLAINTS</w:t>
      </w:r>
      <w:r>
        <w:tab/>
      </w:r>
      <w:r>
        <w:tab/>
      </w:r>
      <w:r>
        <w:tab/>
      </w:r>
      <w:r>
        <w:tab/>
      </w:r>
      <w:r>
        <w:tab/>
        <w:t>6</w:t>
      </w:r>
    </w:p>
    <w:p w:rsidR="00DA5A83" w:rsidRPr="00D20487" w:rsidRDefault="00DA5A83" w:rsidP="00C1315A">
      <w:pPr>
        <w:spacing w:after="0" w:line="360" w:lineRule="auto"/>
      </w:pPr>
      <w:r>
        <w:t>4.0</w:t>
      </w:r>
      <w:r>
        <w:tab/>
      </w:r>
      <w:r w:rsidR="00DB65A6">
        <w:t>CORRECTIVE MEASURES TAKEN</w:t>
      </w:r>
      <w:r>
        <w:tab/>
      </w:r>
      <w:r>
        <w:tab/>
      </w:r>
      <w:r>
        <w:tab/>
      </w:r>
      <w:r>
        <w:tab/>
      </w:r>
      <w:r>
        <w:tab/>
        <w:t>7</w:t>
      </w:r>
    </w:p>
    <w:p w:rsidR="00207BC8" w:rsidRPr="00D20487" w:rsidRDefault="00207BC8" w:rsidP="00C1315A">
      <w:pPr>
        <w:spacing w:after="0" w:line="360" w:lineRule="auto"/>
        <w:rPr>
          <w:b/>
        </w:rPr>
      </w:pPr>
      <w:r w:rsidRPr="00D20487">
        <w:rPr>
          <w:b/>
        </w:rPr>
        <w:t>Appendices</w:t>
      </w:r>
    </w:p>
    <w:p w:rsidR="003A2BE9" w:rsidRPr="00DB65A6" w:rsidRDefault="007D79AB" w:rsidP="00DB65A6">
      <w:pPr>
        <w:spacing w:after="0" w:line="360" w:lineRule="auto"/>
        <w:sectPr w:rsidR="003A2BE9" w:rsidRPr="00DB65A6" w:rsidSect="0009054F">
          <w:headerReference w:type="default" r:id="rId9"/>
          <w:footerReference w:type="even" r:id="rId10"/>
          <w:footerReference w:type="default" r:id="rId11"/>
          <w:footerReference w:type="first" r:id="rId12"/>
          <w:type w:val="continuous"/>
          <w:pgSz w:w="12240" w:h="15840"/>
          <w:pgMar w:top="1440" w:right="1800" w:bottom="1260" w:left="1800" w:header="720" w:footer="720" w:gutter="0"/>
          <w:pgNumType w:fmt="lowerRoman" w:start="1"/>
          <w:cols w:space="720"/>
          <w:titlePg/>
        </w:sectPr>
      </w:pPr>
      <w:r w:rsidRPr="00D20487">
        <w:t>A</w:t>
      </w:r>
      <w:r w:rsidRPr="00D20487">
        <w:tab/>
      </w:r>
      <w:r w:rsidR="00EA3E4B" w:rsidRPr="00D20487">
        <w:t xml:space="preserve">Citizen Complaints </w:t>
      </w:r>
      <w:r w:rsidR="00D20487" w:rsidRPr="00D20487">
        <w:t xml:space="preserve">Log </w:t>
      </w:r>
      <w:r w:rsidR="00EA3E4B" w:rsidRPr="00D20487">
        <w:t xml:space="preserve">Form  </w:t>
      </w:r>
      <w:r w:rsidR="00D20487" w:rsidRPr="00D20487">
        <w:tab/>
      </w:r>
      <w:r w:rsidR="00D20487" w:rsidRPr="00D20487">
        <w:tab/>
      </w:r>
      <w:r w:rsidR="00A01AE1" w:rsidRPr="00D20487">
        <w:tab/>
      </w:r>
      <w:r w:rsidR="00A01AE1" w:rsidRPr="00D20487">
        <w:tab/>
      </w:r>
      <w:r w:rsidR="00A01AE1" w:rsidRPr="00D20487">
        <w:tab/>
      </w:r>
      <w:r w:rsidR="00EA3E4B" w:rsidRPr="00D20487">
        <w:t xml:space="preserve">            </w:t>
      </w:r>
      <w:r w:rsidR="00DB65A6">
        <w:t>8</w:t>
      </w:r>
    </w:p>
    <w:p w:rsidR="00C1315A" w:rsidRDefault="00CF3067" w:rsidP="00726B66">
      <w:pPr>
        <w:pStyle w:val="Heading1"/>
        <w:numPr>
          <w:ilvl w:val="0"/>
          <w:numId w:val="44"/>
        </w:numPr>
      </w:pPr>
      <w:r w:rsidRPr="006F51BF">
        <w:lastRenderedPageBreak/>
        <w:t>INTRODUCTION</w:t>
      </w:r>
    </w:p>
    <w:p w:rsidR="000E4E36" w:rsidRPr="00C1315A" w:rsidRDefault="00C1315A" w:rsidP="00C1315A">
      <w:r w:rsidRPr="00C1315A">
        <w:t xml:space="preserve">In accordance with </w:t>
      </w:r>
      <w:r w:rsidR="008B0797">
        <w:t xml:space="preserve">the </w:t>
      </w:r>
      <w:r w:rsidR="008B0797" w:rsidRPr="00C1315A">
        <w:t>Disposal of Coal Combustion Residuals (CCR) fr</w:t>
      </w:r>
      <w:r w:rsidR="008B0797">
        <w:t>om Electric Utilities final ruling published in the Federal Register April 17, 2015,</w:t>
      </w:r>
      <w:r w:rsidRPr="00C1315A">
        <w:t xml:space="preserve"> </w:t>
      </w:r>
      <w:r w:rsidR="008B0797">
        <w:rPr>
          <w:szCs w:val="24"/>
        </w:rPr>
        <w:t xml:space="preserve">Owensboro Municipal Utilities (OMU) </w:t>
      </w:r>
      <w:r w:rsidRPr="00C1315A">
        <w:t>is req</w:t>
      </w:r>
      <w:r w:rsidR="008B0797">
        <w:t>uired to publish an Annual CCR F</w:t>
      </w:r>
      <w:r w:rsidRPr="00C1315A">
        <w:t xml:space="preserve">ugitive </w:t>
      </w:r>
      <w:r w:rsidR="008B0797">
        <w:t>D</w:t>
      </w:r>
      <w:r w:rsidRPr="00C1315A">
        <w:t xml:space="preserve">ust </w:t>
      </w:r>
      <w:r w:rsidR="008B0797">
        <w:t>C</w:t>
      </w:r>
      <w:r w:rsidRPr="00C1315A">
        <w:t xml:space="preserve">ontrol </w:t>
      </w:r>
      <w:r w:rsidR="008B0797">
        <w:t>R</w:t>
      </w:r>
      <w:r w:rsidRPr="00C1315A">
        <w:t>eport within 14 months after</w:t>
      </w:r>
      <w:r>
        <w:rPr>
          <w:b/>
          <w:bCs/>
          <w:caps/>
        </w:rPr>
        <w:t xml:space="preserve"> </w:t>
      </w:r>
      <w:r w:rsidRPr="00C1315A">
        <w:t xml:space="preserve">placing the initial CCR </w:t>
      </w:r>
      <w:r w:rsidR="008B0797">
        <w:t>F</w:t>
      </w:r>
      <w:r w:rsidRPr="00C1315A">
        <w:t xml:space="preserve">ugitive </w:t>
      </w:r>
      <w:r w:rsidR="008B0797">
        <w:t>D</w:t>
      </w:r>
      <w:r w:rsidRPr="00C1315A">
        <w:t xml:space="preserve">ust </w:t>
      </w:r>
      <w:r w:rsidR="008B0797">
        <w:t>C</w:t>
      </w:r>
      <w:r w:rsidRPr="00C1315A">
        <w:t xml:space="preserve">ontrol </w:t>
      </w:r>
      <w:r w:rsidR="008B0797">
        <w:t>P</w:t>
      </w:r>
      <w:r w:rsidRPr="00C1315A">
        <w:t>lan in the facility’s operating record</w:t>
      </w:r>
      <w:r w:rsidR="008B0797">
        <w:t>.  The deadline for completing</w:t>
      </w:r>
      <w:r w:rsidR="008B0797" w:rsidRPr="008B0797">
        <w:t xml:space="preserve"> subsequent report</w:t>
      </w:r>
      <w:r w:rsidR="008B0797">
        <w:t>s</w:t>
      </w:r>
      <w:r w:rsidR="008B0797" w:rsidRPr="008B0797">
        <w:t xml:space="preserve"> is one year after the date of completing the previous report.</w:t>
      </w:r>
      <w:r w:rsidR="009E4DA2" w:rsidRPr="006F51BF">
        <w:fldChar w:fldCharType="begin"/>
      </w:r>
      <w:r w:rsidR="009E4DA2" w:rsidRPr="006F51BF">
        <w:instrText xml:space="preserve"> TC "INTRODUCTION" \f C \l "1" </w:instrText>
      </w:r>
      <w:r w:rsidR="009E4DA2" w:rsidRPr="006F51BF">
        <w:fldChar w:fldCharType="end"/>
      </w:r>
    </w:p>
    <w:p w:rsidR="00CF3067" w:rsidRPr="006F51BF" w:rsidRDefault="00B008A1" w:rsidP="006F51BF">
      <w:pPr>
        <w:pStyle w:val="Heading2"/>
      </w:pPr>
      <w:r w:rsidRPr="006F51BF">
        <w:t>1.1</w:t>
      </w:r>
      <w:r w:rsidRPr="006F51BF">
        <w:tab/>
      </w:r>
      <w:r w:rsidR="00A453D7" w:rsidRPr="006F51BF">
        <w:t xml:space="preserve">Purpose of the </w:t>
      </w:r>
      <w:r w:rsidR="000233F8" w:rsidRPr="006F51BF">
        <w:t>Report (40 CFR 257.80(c</w:t>
      </w:r>
      <w:r w:rsidR="00835CB3" w:rsidRPr="006F51BF">
        <w:t>))</w:t>
      </w:r>
    </w:p>
    <w:p w:rsidR="000233F8" w:rsidRDefault="0071136F" w:rsidP="006F51BF">
      <w:pPr>
        <w:rPr>
          <w:szCs w:val="24"/>
        </w:rPr>
      </w:pPr>
      <w:r>
        <w:rPr>
          <w:szCs w:val="24"/>
        </w:rPr>
        <w:t>This</w:t>
      </w:r>
      <w:r w:rsidR="00F31A56">
        <w:rPr>
          <w:szCs w:val="24"/>
        </w:rPr>
        <w:t xml:space="preserve"> </w:t>
      </w:r>
      <w:r w:rsidR="00C1315A">
        <w:rPr>
          <w:szCs w:val="24"/>
        </w:rPr>
        <w:t xml:space="preserve">Annual </w:t>
      </w:r>
      <w:r w:rsidR="00E307AC">
        <w:rPr>
          <w:szCs w:val="24"/>
        </w:rPr>
        <w:t xml:space="preserve">Coal Combustion Residual (CCR) Fugitive Dust Control </w:t>
      </w:r>
      <w:r w:rsidR="00CC3E10">
        <w:rPr>
          <w:szCs w:val="24"/>
        </w:rPr>
        <w:t>Report</w:t>
      </w:r>
      <w:r w:rsidR="00F31A56">
        <w:rPr>
          <w:szCs w:val="24"/>
        </w:rPr>
        <w:t xml:space="preserve"> </w:t>
      </w:r>
      <w:r>
        <w:rPr>
          <w:szCs w:val="24"/>
        </w:rPr>
        <w:t>has been prepared to meet the requirements of</w:t>
      </w:r>
      <w:r w:rsidR="00B25D13">
        <w:rPr>
          <w:szCs w:val="24"/>
        </w:rPr>
        <w:t xml:space="preserve"> and </w:t>
      </w:r>
      <w:r>
        <w:rPr>
          <w:szCs w:val="24"/>
        </w:rPr>
        <w:t xml:space="preserve">Title 40, </w:t>
      </w:r>
      <w:r w:rsidRPr="0071136F">
        <w:rPr>
          <w:szCs w:val="24"/>
        </w:rPr>
        <w:t>Code of Federal Regulations</w:t>
      </w:r>
      <w:r>
        <w:rPr>
          <w:szCs w:val="24"/>
        </w:rPr>
        <w:t xml:space="preserve">, Part </w:t>
      </w:r>
      <w:r w:rsidR="00835CB3">
        <w:rPr>
          <w:szCs w:val="24"/>
        </w:rPr>
        <w:t>257, subpart 80</w:t>
      </w:r>
      <w:r>
        <w:rPr>
          <w:szCs w:val="24"/>
        </w:rPr>
        <w:t xml:space="preserve"> (</w:t>
      </w:r>
      <w:r w:rsidR="000233F8">
        <w:rPr>
          <w:szCs w:val="24"/>
        </w:rPr>
        <w:t xml:space="preserve">40 CFR </w:t>
      </w:r>
      <w:r w:rsidR="00835CB3">
        <w:rPr>
          <w:szCs w:val="24"/>
        </w:rPr>
        <w:t>257.80</w:t>
      </w:r>
      <w:r>
        <w:rPr>
          <w:szCs w:val="24"/>
        </w:rPr>
        <w:t>)</w:t>
      </w:r>
      <w:r w:rsidR="00F31A56">
        <w:rPr>
          <w:szCs w:val="24"/>
        </w:rPr>
        <w:t xml:space="preserve">.  The purpose of this </w:t>
      </w:r>
      <w:r w:rsidR="00CC3E10">
        <w:rPr>
          <w:szCs w:val="24"/>
        </w:rPr>
        <w:t>report</w:t>
      </w:r>
      <w:r w:rsidR="00F31A56">
        <w:rPr>
          <w:szCs w:val="24"/>
        </w:rPr>
        <w:t xml:space="preserve"> is to </w:t>
      </w:r>
      <w:r w:rsidR="00CC3E10">
        <w:rPr>
          <w:szCs w:val="24"/>
        </w:rPr>
        <w:t xml:space="preserve">provide an </w:t>
      </w:r>
      <w:r w:rsidR="00F918B7">
        <w:rPr>
          <w:szCs w:val="24"/>
        </w:rPr>
        <w:t>outline</w:t>
      </w:r>
      <w:r w:rsidR="00F31A56">
        <w:rPr>
          <w:szCs w:val="24"/>
        </w:rPr>
        <w:t xml:space="preserve"> </w:t>
      </w:r>
      <w:r w:rsidR="00CC3E10">
        <w:rPr>
          <w:szCs w:val="24"/>
        </w:rPr>
        <w:t xml:space="preserve">of </w:t>
      </w:r>
      <w:r w:rsidR="00F31A56">
        <w:rPr>
          <w:szCs w:val="24"/>
        </w:rPr>
        <w:t xml:space="preserve">procedures implemented by </w:t>
      </w:r>
      <w:r w:rsidR="00CC3E10">
        <w:rPr>
          <w:szCs w:val="24"/>
        </w:rPr>
        <w:t>Owensboro Municipal Utilities’ Elmer Smith Station (ESS)</w:t>
      </w:r>
      <w:r w:rsidR="00F31A56">
        <w:rPr>
          <w:szCs w:val="24"/>
        </w:rPr>
        <w:t xml:space="preserve"> to prevent </w:t>
      </w:r>
      <w:r w:rsidR="005E5BEB">
        <w:rPr>
          <w:szCs w:val="24"/>
        </w:rPr>
        <w:t>fugitive CCR emissions</w:t>
      </w:r>
      <w:r w:rsidR="00F31A56">
        <w:rPr>
          <w:szCs w:val="24"/>
        </w:rPr>
        <w:t xml:space="preserve"> from occurring</w:t>
      </w:r>
      <w:r w:rsidR="000233F8">
        <w:rPr>
          <w:szCs w:val="24"/>
        </w:rPr>
        <w:t xml:space="preserve"> as well as a record of citizen complaints</w:t>
      </w:r>
      <w:r w:rsidR="00CC3E10">
        <w:rPr>
          <w:szCs w:val="24"/>
        </w:rPr>
        <w:t xml:space="preserve"> and a summary of corrective measures taken</w:t>
      </w:r>
      <w:r w:rsidR="000233F8">
        <w:rPr>
          <w:szCs w:val="24"/>
        </w:rPr>
        <w:t xml:space="preserve"> to </w:t>
      </w:r>
      <w:r w:rsidR="002E4104">
        <w:rPr>
          <w:szCs w:val="24"/>
        </w:rPr>
        <w:t>maintain compliance with aforementioned regulatory requirement</w:t>
      </w:r>
      <w:r w:rsidR="002C6891">
        <w:rPr>
          <w:szCs w:val="24"/>
        </w:rPr>
        <w:t>s</w:t>
      </w:r>
      <w:r w:rsidR="002E4104">
        <w:rPr>
          <w:szCs w:val="24"/>
        </w:rPr>
        <w:t>.</w:t>
      </w:r>
    </w:p>
    <w:p w:rsidR="00A82F81" w:rsidRDefault="00A82F81" w:rsidP="00F31A56">
      <w:pPr>
        <w:rPr>
          <w:szCs w:val="24"/>
        </w:rPr>
      </w:pPr>
    </w:p>
    <w:p w:rsidR="000E4E36" w:rsidRDefault="000E4E36" w:rsidP="000E4E36">
      <w:pPr>
        <w:jc w:val="center"/>
        <w:rPr>
          <w:sz w:val="28"/>
        </w:rPr>
      </w:pPr>
    </w:p>
    <w:p w:rsidR="00CF3067" w:rsidRDefault="00CF3067" w:rsidP="000E4E36">
      <w:pPr>
        <w:jc w:val="center"/>
        <w:rPr>
          <w:sz w:val="28"/>
        </w:rPr>
      </w:pPr>
    </w:p>
    <w:p w:rsidR="00CF3067" w:rsidRDefault="00CF3067" w:rsidP="000E4E36">
      <w:pPr>
        <w:jc w:val="center"/>
        <w:rPr>
          <w:sz w:val="28"/>
        </w:rPr>
      </w:pPr>
    </w:p>
    <w:p w:rsidR="00CF3067" w:rsidRDefault="00CF3067" w:rsidP="000E4E36">
      <w:pPr>
        <w:jc w:val="center"/>
        <w:rPr>
          <w:sz w:val="28"/>
        </w:rPr>
      </w:pPr>
    </w:p>
    <w:p w:rsidR="00CF3067" w:rsidRDefault="00CF3067" w:rsidP="000E4E36">
      <w:pPr>
        <w:jc w:val="center"/>
        <w:rPr>
          <w:sz w:val="28"/>
        </w:rPr>
      </w:pPr>
    </w:p>
    <w:p w:rsidR="00CF3067" w:rsidRDefault="00CF3067" w:rsidP="000E4E36">
      <w:pPr>
        <w:jc w:val="center"/>
        <w:rPr>
          <w:sz w:val="28"/>
        </w:rPr>
      </w:pPr>
    </w:p>
    <w:p w:rsidR="00CF3067" w:rsidRDefault="00CF3067" w:rsidP="000E4E36">
      <w:pPr>
        <w:jc w:val="center"/>
        <w:rPr>
          <w:sz w:val="28"/>
        </w:rPr>
      </w:pPr>
    </w:p>
    <w:p w:rsidR="00A237B4" w:rsidRDefault="00A237B4" w:rsidP="000E4E36">
      <w:pPr>
        <w:jc w:val="center"/>
        <w:rPr>
          <w:sz w:val="28"/>
        </w:rPr>
      </w:pPr>
    </w:p>
    <w:p w:rsidR="00B008A1" w:rsidRDefault="002716F7" w:rsidP="006F51BF">
      <w:pPr>
        <w:pStyle w:val="Heading2"/>
      </w:pPr>
      <w:r>
        <w:lastRenderedPageBreak/>
        <w:t>1.</w:t>
      </w:r>
      <w:r w:rsidR="00B008A1">
        <w:t>2</w:t>
      </w:r>
      <w:r w:rsidR="00B008A1">
        <w:tab/>
        <w:t>Accessibility of the Annual CCR Fugitive Dust Control Report (40 CFR 257.80(d))</w:t>
      </w:r>
    </w:p>
    <w:p w:rsidR="008B0797" w:rsidRPr="008B0797" w:rsidRDefault="008B0797" w:rsidP="008B0797">
      <w:r>
        <w:t>Owensboro Municipal Utilities must comply with the recordkeeping requirements as described in the final rule.</w:t>
      </w:r>
    </w:p>
    <w:p w:rsidR="00690E3E" w:rsidRPr="006F51BF" w:rsidRDefault="00B008A1" w:rsidP="006F51BF">
      <w:pPr>
        <w:pStyle w:val="Heading3"/>
        <w:rPr>
          <w:sz w:val="22"/>
        </w:rPr>
      </w:pPr>
      <w:r w:rsidRPr="006F51BF">
        <w:t>1.2</w:t>
      </w:r>
      <w:r w:rsidR="00690E3E" w:rsidRPr="006F51BF">
        <w:t>.1</w:t>
      </w:r>
      <w:r w:rsidR="00690E3E" w:rsidRPr="006F51BF">
        <w:tab/>
      </w:r>
      <w:r w:rsidR="00A4733C" w:rsidRPr="006F51BF">
        <w:t>Placement in O</w:t>
      </w:r>
      <w:r w:rsidR="00690E3E" w:rsidRPr="006F51BF">
        <w:t>perating Records</w:t>
      </w:r>
      <w:r w:rsidR="00690E3E" w:rsidRPr="006F51BF">
        <w:rPr>
          <w:sz w:val="22"/>
        </w:rPr>
        <w:t xml:space="preserve"> </w:t>
      </w:r>
    </w:p>
    <w:p w:rsidR="00CD4CC4" w:rsidRDefault="00CD4CC4" w:rsidP="006F51BF">
      <w:r w:rsidRPr="00690E3E">
        <w:t>In</w:t>
      </w:r>
      <w:r w:rsidRPr="005159F4">
        <w:t xml:space="preserve"> accordance with 40 CFR </w:t>
      </w:r>
      <w:r>
        <w:t>257.80(d</w:t>
      </w:r>
      <w:r w:rsidRPr="005159F4">
        <w:t xml:space="preserve">), a complete copy of this </w:t>
      </w:r>
      <w:r w:rsidR="00B008A1">
        <w:t xml:space="preserve">Annual </w:t>
      </w:r>
      <w:r>
        <w:t>CCR Dust Control</w:t>
      </w:r>
      <w:r w:rsidRPr="005159F4">
        <w:t xml:space="preserve"> </w:t>
      </w:r>
      <w:r w:rsidR="00B008A1">
        <w:t xml:space="preserve">Report including </w:t>
      </w:r>
      <w:r w:rsidR="001E714D">
        <w:t>citizen complaints</w:t>
      </w:r>
      <w:r>
        <w:t xml:space="preserve"> and all associated records are</w:t>
      </w:r>
      <w:r w:rsidRPr="005159F4">
        <w:t xml:space="preserve"> maintained at the facility in the</w:t>
      </w:r>
      <w:r>
        <w:t xml:space="preserve"> library located on the third floor of</w:t>
      </w:r>
      <w:r w:rsidRPr="005159F4">
        <w:t xml:space="preserve"> </w:t>
      </w:r>
      <w:r>
        <w:t xml:space="preserve">the </w:t>
      </w:r>
      <w:r w:rsidRPr="005159F4">
        <w:t>office building. The fro</w:t>
      </w:r>
      <w:r>
        <w:t xml:space="preserve">nt office is attended </w:t>
      </w:r>
      <w:r w:rsidRPr="007C3C7F">
        <w:t>Monday through Friday 8 AM to 4:30 PM.</w:t>
      </w:r>
      <w:r>
        <w:t xml:space="preserve"> </w:t>
      </w:r>
    </w:p>
    <w:p w:rsidR="00690E3E" w:rsidRPr="006F51BF" w:rsidRDefault="00B008A1" w:rsidP="006F51BF">
      <w:pPr>
        <w:pStyle w:val="Heading3"/>
      </w:pPr>
      <w:r w:rsidRPr="006F51BF">
        <w:t>1.2</w:t>
      </w:r>
      <w:r w:rsidR="00690E3E" w:rsidRPr="006F51BF">
        <w:t>.2</w:t>
      </w:r>
      <w:r w:rsidR="00690E3E" w:rsidRPr="006F51BF">
        <w:tab/>
      </w:r>
      <w:r w:rsidR="00C1315A" w:rsidRPr="006F51BF">
        <w:t>Publicly Accessible Internet Site Requirements</w:t>
      </w:r>
    </w:p>
    <w:p w:rsidR="00C1315A" w:rsidRPr="001E714D" w:rsidRDefault="00C1315A" w:rsidP="00C1315A">
      <w:r w:rsidRPr="001E714D">
        <w:t xml:space="preserve">In accordance with </w:t>
      </w:r>
      <w:r>
        <w:t>CFR 257.80(d), OMU will post to the publicly accessible internet site the Annual CCR Fugitive Dust Control Plan, subsequent amendments, and CCR Annual Fugitive Dust Control Reports within 30 days of being placed in the operating record.</w:t>
      </w:r>
    </w:p>
    <w:p w:rsidR="000B086E" w:rsidRPr="006F51BF" w:rsidRDefault="00B008A1" w:rsidP="006F51BF">
      <w:pPr>
        <w:pStyle w:val="Heading3"/>
      </w:pPr>
      <w:r w:rsidRPr="006F51BF">
        <w:t>1.2</w:t>
      </w:r>
      <w:r w:rsidR="000B086E" w:rsidRPr="006F51BF">
        <w:t>.3</w:t>
      </w:r>
      <w:r w:rsidR="000B086E" w:rsidRPr="006F51BF">
        <w:tab/>
      </w:r>
      <w:r w:rsidR="00C1315A" w:rsidRPr="006F51BF">
        <w:t>Notification Requirements</w:t>
      </w:r>
    </w:p>
    <w:p w:rsidR="00C1315A" w:rsidRDefault="00C1315A" w:rsidP="00C1315A">
      <w:r w:rsidRPr="001E714D">
        <w:t xml:space="preserve">In accordance with </w:t>
      </w:r>
      <w:r>
        <w:t>CFR 257.80(d), OMU will notify the State Director when the Annual CCR Fugitive Dust Control Report is placed in the operating record and posted Owensboro Municipal Utilities website.</w:t>
      </w:r>
    </w:p>
    <w:p w:rsidR="00B008A1" w:rsidRDefault="00B008A1">
      <w:pPr>
        <w:rPr>
          <w:b/>
          <w:sz w:val="28"/>
          <w:szCs w:val="28"/>
        </w:rPr>
      </w:pPr>
      <w:r>
        <w:rPr>
          <w:b/>
          <w:sz w:val="28"/>
          <w:szCs w:val="28"/>
        </w:rPr>
        <w:br w:type="page"/>
      </w:r>
    </w:p>
    <w:p w:rsidR="00166774" w:rsidRDefault="00F86324" w:rsidP="00726B66">
      <w:pPr>
        <w:pStyle w:val="Heading1"/>
        <w:numPr>
          <w:ilvl w:val="0"/>
          <w:numId w:val="44"/>
        </w:numPr>
      </w:pPr>
      <w:r>
        <w:lastRenderedPageBreak/>
        <w:t xml:space="preserve">Summary of </w:t>
      </w:r>
      <w:r w:rsidR="00166774">
        <w:t xml:space="preserve">CCR Fugitive Dust </w:t>
      </w:r>
      <w:r>
        <w:t>Control Measures (</w:t>
      </w:r>
      <w:r w:rsidR="00F97220">
        <w:t>40 CFR 257.80(b</w:t>
      </w:r>
      <w:proofErr w:type="gramStart"/>
      <w:r w:rsidRPr="00F86324">
        <w:t>)(</w:t>
      </w:r>
      <w:proofErr w:type="gramEnd"/>
      <w:r w:rsidRPr="00F86324">
        <w:t>1))</w:t>
      </w:r>
    </w:p>
    <w:p w:rsidR="00F97220" w:rsidRDefault="00F86324" w:rsidP="00F86324">
      <w:r w:rsidRPr="00F86324">
        <w:t>Owensboro Municipal Utilities’ Elmer Smith Station has implemented fugitive dust control measures which are outlined in Section 3.0 of the Fugitive Dust Control Plan and restated below. The Plan is also readily accessible in the facility operating record as well as a publicly accessible internet site (https://omu.org/coal-combustion-residuals-ccr-rule-compliance-data-and-inform</w:t>
      </w:r>
      <w:r w:rsidRPr="00F97220">
        <w:t xml:space="preserve">ation/). </w:t>
      </w:r>
    </w:p>
    <w:p w:rsidR="00F97220" w:rsidRDefault="00F97220" w:rsidP="00F97220">
      <w:pPr>
        <w:pStyle w:val="Heading2"/>
      </w:pPr>
      <w:r>
        <w:t>2.1</w:t>
      </w:r>
      <w:r>
        <w:tab/>
      </w:r>
      <w:r w:rsidR="00A937C2" w:rsidRPr="00F97220">
        <w:t xml:space="preserve">Paved </w:t>
      </w:r>
      <w:r w:rsidR="00193DC8" w:rsidRPr="00F97220">
        <w:t xml:space="preserve">Roads, Lots, and </w:t>
      </w:r>
      <w:r w:rsidR="00F86324" w:rsidRPr="00F97220">
        <w:t>Parking Areas</w:t>
      </w:r>
    </w:p>
    <w:p w:rsidR="00DD1C1C" w:rsidRDefault="00DD1C1C" w:rsidP="00F97220">
      <w:r w:rsidRPr="00F97220">
        <w:t xml:space="preserve">Plant </w:t>
      </w:r>
      <w:r>
        <w:t xml:space="preserve">roadways that are subject to regular vehicle traffic, parking areas, and much of the areas surrounding the plant are paved. In order to further reduce potential sources of CCR and non-CCR fugitive emissions these paved surfaces are swept as </w:t>
      </w:r>
      <w:r w:rsidR="00AB62AD">
        <w:t xml:space="preserve">needed with a </w:t>
      </w:r>
      <w:r w:rsidR="009F6368">
        <w:t xml:space="preserve">truck mounted </w:t>
      </w:r>
      <w:r>
        <w:t>street</w:t>
      </w:r>
      <w:r w:rsidR="009F6368">
        <w:t xml:space="preserve"> sweeper</w:t>
      </w:r>
      <w:r>
        <w:t>.</w:t>
      </w:r>
      <w:r w:rsidR="00AB62AD">
        <w:t xml:space="preserve"> Paved roads that have dust on them are treated with </w:t>
      </w:r>
      <w:r w:rsidR="009F6368">
        <w:t xml:space="preserve">street flusher </w:t>
      </w:r>
      <w:r w:rsidR="00AB62AD">
        <w:t>water sprays from a water truck as needed to reduce fugitive dust.</w:t>
      </w:r>
      <w:r w:rsidR="00653355">
        <w:t xml:space="preserve"> </w:t>
      </w:r>
      <w:r w:rsidR="005167D0">
        <w:t>Additionally,</w:t>
      </w:r>
      <w:r w:rsidR="00653355">
        <w:t xml:space="preserve"> roads at the plant have a posted vehicle speed limit</w:t>
      </w:r>
      <w:r w:rsidR="00690E3E">
        <w:t>s of 15 and 5</w:t>
      </w:r>
      <w:r w:rsidR="00653355">
        <w:t xml:space="preserve"> miles per hour. This speed limit is observed and enforced by plant security personnel.</w:t>
      </w:r>
    </w:p>
    <w:p w:rsidR="00193DC8" w:rsidRPr="00193DC8" w:rsidRDefault="00193DC8" w:rsidP="00F86324">
      <w:pPr>
        <w:rPr>
          <w:szCs w:val="24"/>
        </w:rPr>
      </w:pPr>
      <w:r w:rsidRPr="00193DC8">
        <w:rPr>
          <w:szCs w:val="24"/>
        </w:rPr>
        <w:t>Street sweeping was selected to clean roadways, lots, paved because it removes dust and debris from the paved areas therefore removing dust that could become fugitive.</w:t>
      </w:r>
      <w:r>
        <w:rPr>
          <w:szCs w:val="24"/>
        </w:rPr>
        <w:t xml:space="preserve"> Water spray is used to wet sections of paved roads that are near areas of unpaved roads that </w:t>
      </w:r>
      <w:r w:rsidR="006D5339">
        <w:rPr>
          <w:szCs w:val="24"/>
        </w:rPr>
        <w:t>receive</w:t>
      </w:r>
      <w:r>
        <w:rPr>
          <w:szCs w:val="24"/>
        </w:rPr>
        <w:t xml:space="preserve"> dust from the adjacent unpaved areas. These areas also receive cleaning with the street sweeper</w:t>
      </w:r>
      <w:r w:rsidR="006D5339">
        <w:rPr>
          <w:szCs w:val="24"/>
        </w:rPr>
        <w:t xml:space="preserve"> and</w:t>
      </w:r>
      <w:r>
        <w:rPr>
          <w:szCs w:val="24"/>
        </w:rPr>
        <w:t xml:space="preserve"> receive water sprays as they are next to the unpaved areas that receive the majority of water spraying</w:t>
      </w:r>
      <w:r w:rsidR="009F6368">
        <w:rPr>
          <w:szCs w:val="24"/>
        </w:rPr>
        <w:t xml:space="preserve"> and the water spraying covers a larger area in a quicker manner to alleviate traffic emission of fugitive dusts allowing the street sweeping to concentrate on certain affected areas</w:t>
      </w:r>
      <w:r>
        <w:rPr>
          <w:szCs w:val="24"/>
        </w:rPr>
        <w:t>.</w:t>
      </w:r>
      <w:r w:rsidR="00C421B6">
        <w:rPr>
          <w:szCs w:val="24"/>
        </w:rPr>
        <w:t xml:space="preserve"> The vehicular speed limit was implemented not only as a way to reduce fugitive dust creation, but for safety as well.</w:t>
      </w:r>
    </w:p>
    <w:p w:rsidR="00F86324" w:rsidRDefault="00F86324" w:rsidP="00F86324">
      <w:pPr>
        <w:pStyle w:val="Heading2"/>
      </w:pPr>
      <w:r>
        <w:t>2.2</w:t>
      </w:r>
      <w:r>
        <w:tab/>
      </w:r>
      <w:r w:rsidR="00A937C2" w:rsidRPr="00A937C2">
        <w:rPr>
          <w:sz w:val="24"/>
        </w:rPr>
        <w:t>U</w:t>
      </w:r>
      <w:r>
        <w:t>npaved Roads and Areas</w:t>
      </w:r>
    </w:p>
    <w:p w:rsidR="00A84A97" w:rsidRDefault="00A937C2" w:rsidP="00F86324">
      <w:r>
        <w:t>Roadways that are not paved receive limited traffic. These roads are watered with water spray from a water truck as needed in order to reduce emissions of fugitive dust.</w:t>
      </w:r>
      <w:r w:rsidR="00193DC8">
        <w:t xml:space="preserve"> </w:t>
      </w:r>
    </w:p>
    <w:p w:rsidR="00A937C2" w:rsidRPr="00A937C2" w:rsidRDefault="00193DC8" w:rsidP="00F86324">
      <w:r>
        <w:lastRenderedPageBreak/>
        <w:t xml:space="preserve">This method was selected because it has proven to be the most effective at preventing fugitive dust. Chemical dust suppressants have been used in the past but have been problematic when they are spread by vehicular traffic onto paved area. This makes the paved areas harder to clean. Oils, tree sap, or other treatment chemicals could also be washed into the runoff or settling ponds </w:t>
      </w:r>
      <w:r w:rsidR="00A84A97">
        <w:t>which could introduce unwanted pollutants to our water discharge.</w:t>
      </w:r>
    </w:p>
    <w:p w:rsidR="00F86324" w:rsidRDefault="00F86324" w:rsidP="00F86324">
      <w:pPr>
        <w:pStyle w:val="Heading2"/>
      </w:pPr>
      <w:r>
        <w:t>2.3</w:t>
      </w:r>
      <w:r>
        <w:tab/>
      </w:r>
      <w:r w:rsidR="00DD1C1C">
        <w:t>Bottom Ash Handling</w:t>
      </w:r>
    </w:p>
    <w:p w:rsidR="00DD1C1C" w:rsidRDefault="00DD1C1C" w:rsidP="00F86324">
      <w:r>
        <w:t>Bottom ash is removed from the boilers via a wet system that is fully enclosed</w:t>
      </w:r>
      <w:r w:rsidR="009F6368">
        <w:t xml:space="preserve"> and sluiced with water</w:t>
      </w:r>
      <w:r>
        <w:t>. This eliminates the likelihood of fugitive emissions in transport to the ash settling basins.</w:t>
      </w:r>
    </w:p>
    <w:p w:rsidR="00A84A97" w:rsidRPr="00A84A97" w:rsidRDefault="00A84A97" w:rsidP="00F86324">
      <w:pPr>
        <w:rPr>
          <w:szCs w:val="24"/>
        </w:rPr>
      </w:pPr>
      <w:r>
        <w:rPr>
          <w:szCs w:val="24"/>
        </w:rPr>
        <w:t>Fugitive d</w:t>
      </w:r>
      <w:r w:rsidRPr="00A84A97">
        <w:rPr>
          <w:szCs w:val="24"/>
        </w:rPr>
        <w:t>ust</w:t>
      </w:r>
      <w:r>
        <w:rPr>
          <w:szCs w:val="24"/>
        </w:rPr>
        <w:t xml:space="preserve"> control was incorporated into the engineering of this system; because of this no additional </w:t>
      </w:r>
      <w:r w:rsidR="00BF3B7B">
        <w:rPr>
          <w:szCs w:val="24"/>
        </w:rPr>
        <w:t>operational</w:t>
      </w:r>
      <w:r>
        <w:rPr>
          <w:szCs w:val="24"/>
        </w:rPr>
        <w:t xml:space="preserve"> controls are necessary.</w:t>
      </w:r>
    </w:p>
    <w:p w:rsidR="00F86324" w:rsidRDefault="00F86324" w:rsidP="00F86324">
      <w:pPr>
        <w:pStyle w:val="Heading2"/>
      </w:pPr>
      <w:r>
        <w:t>2.4</w:t>
      </w:r>
      <w:r>
        <w:tab/>
      </w:r>
      <w:r w:rsidR="00DD1C1C" w:rsidRPr="00DD1C1C">
        <w:t>Fly</w:t>
      </w:r>
      <w:r w:rsidR="00DD1C1C">
        <w:t xml:space="preserve"> Ash Handling</w:t>
      </w:r>
    </w:p>
    <w:p w:rsidR="00DD1C1C" w:rsidRDefault="00A937C2" w:rsidP="00F86324">
      <w:r w:rsidRPr="00A937C2">
        <w:t>Fly ash is collected in electrostatic precipitators and conveyed</w:t>
      </w:r>
      <w:r>
        <w:t xml:space="preserve"> via a fully enclosed system</w:t>
      </w:r>
      <w:r w:rsidRPr="00A937C2">
        <w:t xml:space="preserve"> to silos for dry storage, or if silos are full or unavailable for service, ash is sluiced with water to the ash pond #2 through a basaltic lined ash pipe.</w:t>
      </w:r>
      <w:r>
        <w:t xml:space="preserve"> Fugitive dust emissions are controlled by utilizing fully enclosed conveying systems for wet and dry collection.</w:t>
      </w:r>
    </w:p>
    <w:p w:rsidR="00A84A97" w:rsidRDefault="00A84A97" w:rsidP="00F86324">
      <w:r>
        <w:t>Fugitive d</w:t>
      </w:r>
      <w:r w:rsidRPr="00A84A97">
        <w:t>ust</w:t>
      </w:r>
      <w:r>
        <w:t xml:space="preserve"> control was incorporated into the engineering of this system; because of this no additional </w:t>
      </w:r>
      <w:r w:rsidR="00BF3B7B">
        <w:t>operational</w:t>
      </w:r>
      <w:r>
        <w:t xml:space="preserve"> controls are necessary</w:t>
      </w:r>
    </w:p>
    <w:p w:rsidR="00F86324" w:rsidRDefault="00F86324" w:rsidP="00F86324">
      <w:pPr>
        <w:pStyle w:val="Heading2"/>
      </w:pPr>
      <w:r>
        <w:t>2.5</w:t>
      </w:r>
      <w:r>
        <w:tab/>
      </w:r>
      <w:r w:rsidR="00681A4C" w:rsidRPr="00681A4C">
        <w:t>Ash Settling Basins and Dewatering Activities</w:t>
      </w:r>
    </w:p>
    <w:p w:rsidR="00A84A97" w:rsidRDefault="00A937C2" w:rsidP="00D20487">
      <w:pPr>
        <w:rPr>
          <w:szCs w:val="24"/>
        </w:rPr>
      </w:pPr>
      <w:r w:rsidRPr="00A937C2">
        <w:rPr>
          <w:szCs w:val="24"/>
        </w:rPr>
        <w:t>Ash sluiced to the ash pond is removed from the ash pond by a dragline or long reach excavator and deposited into a small holding cell for some dewatering, the ash is removed from this initial holding cell by an excavator and deposited into the front edge of our dewatering pile, and then this material is picked up by an excavator again and restacked/deposited on the north face of the pile</w:t>
      </w:r>
      <w:r w:rsidR="00536B55">
        <w:rPr>
          <w:szCs w:val="24"/>
        </w:rPr>
        <w:t>.</w:t>
      </w:r>
      <w:r w:rsidRPr="00A937C2">
        <w:rPr>
          <w:szCs w:val="24"/>
        </w:rPr>
        <w:t xml:space="preserve">, </w:t>
      </w:r>
      <w:r w:rsidR="00536B55">
        <w:rPr>
          <w:szCs w:val="24"/>
        </w:rPr>
        <w:t xml:space="preserve">Dewatered material is </w:t>
      </w:r>
      <w:r w:rsidRPr="00A937C2">
        <w:rPr>
          <w:szCs w:val="24"/>
        </w:rPr>
        <w:t xml:space="preserve">loaded in tarped dump trucks for transport off site. </w:t>
      </w:r>
      <w:r>
        <w:rPr>
          <w:szCs w:val="24"/>
        </w:rPr>
        <w:t>Due</w:t>
      </w:r>
      <w:r w:rsidR="00681A4C">
        <w:rPr>
          <w:szCs w:val="24"/>
        </w:rPr>
        <w:t xml:space="preserve"> to the nature of the process, materials that have lost the most moisture are suitable to be shipped offsite for disposal and are promptly </w:t>
      </w:r>
      <w:r w:rsidR="00681A4C">
        <w:rPr>
          <w:szCs w:val="24"/>
        </w:rPr>
        <w:lastRenderedPageBreak/>
        <w:t>removed, this process keeps ash pile wet, therefore minimizing the likelihood of fugitive emissions.</w:t>
      </w:r>
      <w:r w:rsidR="00A84A97">
        <w:rPr>
          <w:szCs w:val="24"/>
        </w:rPr>
        <w:t xml:space="preserve"> Because this is largely a wet process there have not been any fugitive dust issues with this process. The only </w:t>
      </w:r>
      <w:r w:rsidR="00BF3B7B">
        <w:rPr>
          <w:szCs w:val="24"/>
        </w:rPr>
        <w:t>operational</w:t>
      </w:r>
      <w:r w:rsidR="00A84A97">
        <w:rPr>
          <w:szCs w:val="24"/>
        </w:rPr>
        <w:t xml:space="preserve"> controls that have been employed </w:t>
      </w:r>
      <w:r w:rsidR="0048223E">
        <w:rPr>
          <w:szCs w:val="24"/>
        </w:rPr>
        <w:t>are</w:t>
      </w:r>
      <w:r w:rsidR="00A84A97">
        <w:rPr>
          <w:szCs w:val="24"/>
        </w:rPr>
        <w:t xml:space="preserve"> the tarping of the trucks that haul dewatered ash off-site.</w:t>
      </w:r>
    </w:p>
    <w:p w:rsidR="00F86324" w:rsidRDefault="00F86324" w:rsidP="00F86324">
      <w:pPr>
        <w:pStyle w:val="Heading2"/>
      </w:pPr>
      <w:r>
        <w:t>2.6</w:t>
      </w:r>
      <w:r>
        <w:tab/>
      </w:r>
      <w:r w:rsidR="00681A4C">
        <w:t>Synthetic Gypsum Handling</w:t>
      </w:r>
    </w:p>
    <w:p w:rsidR="00C90156" w:rsidRDefault="000F5DDB" w:rsidP="00D20487">
      <w:pPr>
        <w:rPr>
          <w:szCs w:val="24"/>
        </w:rPr>
      </w:pPr>
      <w:r>
        <w:rPr>
          <w:szCs w:val="24"/>
        </w:rPr>
        <w:t xml:space="preserve">Synthetic gypsum is collected and dewatered mechanically in the FGD building. This is a wet process located inside of an enclosed building, eliminating the chances of fugitive emissions. The dewatered synthetic gypsum is then conveyed in an enclosed conveyor system to a partially enclosed storage building, and minimum fall distances from conveyor belts is maintained. </w:t>
      </w:r>
      <w:r w:rsidR="00086BD0">
        <w:rPr>
          <w:szCs w:val="24"/>
        </w:rPr>
        <w:t>Synthetic gypsum is loaded out of this building via tarped trucks. The</w:t>
      </w:r>
      <w:r w:rsidR="00653355">
        <w:rPr>
          <w:szCs w:val="24"/>
        </w:rPr>
        <w:t xml:space="preserve"> synthetic gypsum </w:t>
      </w:r>
      <w:r w:rsidR="00086BD0">
        <w:rPr>
          <w:szCs w:val="24"/>
        </w:rPr>
        <w:t xml:space="preserve">can then </w:t>
      </w:r>
      <w:r w:rsidR="00653355">
        <w:rPr>
          <w:szCs w:val="24"/>
        </w:rPr>
        <w:t xml:space="preserve">be </w:t>
      </w:r>
      <w:r w:rsidR="00086BD0" w:rsidRPr="00086BD0">
        <w:rPr>
          <w:szCs w:val="24"/>
        </w:rPr>
        <w:t>transported</w:t>
      </w:r>
      <w:r w:rsidR="00653355" w:rsidRPr="00086BD0">
        <w:rPr>
          <w:szCs w:val="24"/>
        </w:rPr>
        <w:t xml:space="preserve"> from this storage building</w:t>
      </w:r>
      <w:r w:rsidR="00086BD0" w:rsidRPr="00086BD0">
        <w:rPr>
          <w:szCs w:val="24"/>
        </w:rPr>
        <w:t xml:space="preserve"> in trucks to</w:t>
      </w:r>
      <w:r w:rsidR="00653355" w:rsidRPr="00086BD0">
        <w:rPr>
          <w:szCs w:val="24"/>
        </w:rPr>
        <w:t xml:space="preserve"> </w:t>
      </w:r>
      <w:r w:rsidR="00086BD0" w:rsidRPr="00086BD0">
        <w:rPr>
          <w:szCs w:val="24"/>
        </w:rPr>
        <w:t>the</w:t>
      </w:r>
      <w:r w:rsidR="00653355" w:rsidRPr="00086BD0">
        <w:rPr>
          <w:szCs w:val="24"/>
        </w:rPr>
        <w:t xml:space="preserve"> barge load-out </w:t>
      </w:r>
      <w:r w:rsidR="00086BD0" w:rsidRPr="00086BD0">
        <w:rPr>
          <w:szCs w:val="24"/>
        </w:rPr>
        <w:t>located on the river at the northeast edge of the property</w:t>
      </w:r>
      <w:r w:rsidR="00653355" w:rsidRPr="00086BD0">
        <w:rPr>
          <w:szCs w:val="24"/>
        </w:rPr>
        <w:t>.</w:t>
      </w:r>
      <w:r w:rsidR="00086BD0">
        <w:rPr>
          <w:szCs w:val="24"/>
        </w:rPr>
        <w:t xml:space="preserve"> The barge load out util</w:t>
      </w:r>
      <w:r w:rsidR="006D5339">
        <w:rPr>
          <w:szCs w:val="24"/>
        </w:rPr>
        <w:t>izes a</w:t>
      </w:r>
      <w:r w:rsidR="00086BD0">
        <w:rPr>
          <w:szCs w:val="24"/>
        </w:rPr>
        <w:t xml:space="preserve"> </w:t>
      </w:r>
      <w:r w:rsidR="009F6368">
        <w:rPr>
          <w:szCs w:val="24"/>
        </w:rPr>
        <w:t xml:space="preserve">covered </w:t>
      </w:r>
      <w:r w:rsidR="00086BD0">
        <w:rPr>
          <w:szCs w:val="24"/>
        </w:rPr>
        <w:t>conveyor to load synthetic gypsum into barges, using a minimal material drop</w:t>
      </w:r>
      <w:r w:rsidR="009F6368">
        <w:rPr>
          <w:szCs w:val="24"/>
        </w:rPr>
        <w:t xml:space="preserve"> through a lowering chute to the barge level</w:t>
      </w:r>
      <w:r w:rsidR="00086BD0">
        <w:rPr>
          <w:szCs w:val="24"/>
        </w:rPr>
        <w:t>.</w:t>
      </w:r>
      <w:r w:rsidR="00653355" w:rsidRPr="00086BD0">
        <w:rPr>
          <w:szCs w:val="24"/>
        </w:rPr>
        <w:t xml:space="preserve"> The</w:t>
      </w:r>
      <w:r w:rsidR="00653355">
        <w:rPr>
          <w:szCs w:val="24"/>
        </w:rPr>
        <w:t xml:space="preserve"> use of enclosed dewatering, </w:t>
      </w:r>
      <w:r w:rsidR="009F6368">
        <w:rPr>
          <w:szCs w:val="24"/>
        </w:rPr>
        <w:t xml:space="preserve">covered </w:t>
      </w:r>
      <w:r w:rsidR="00653355">
        <w:rPr>
          <w:szCs w:val="24"/>
        </w:rPr>
        <w:t>conveyors, partially enclosed storage building and minimized material fall distances, are designed to reduce fugitive emissions.</w:t>
      </w:r>
    </w:p>
    <w:p w:rsidR="00A937C2" w:rsidRDefault="00F86324" w:rsidP="00F86324">
      <w:pPr>
        <w:pStyle w:val="Heading2"/>
      </w:pPr>
      <w:r>
        <w:t>2.7</w:t>
      </w:r>
      <w:r>
        <w:tab/>
      </w:r>
      <w:r w:rsidR="00617FA8">
        <w:t>List of all CCR Dust Controls</w:t>
      </w:r>
    </w:p>
    <w:p w:rsidR="00617FA8" w:rsidRPr="00617FA8" w:rsidRDefault="00617FA8" w:rsidP="00F97220">
      <w:pPr>
        <w:pStyle w:val="NoSpacing"/>
        <w:numPr>
          <w:ilvl w:val="0"/>
          <w:numId w:val="45"/>
        </w:numPr>
        <w:spacing w:line="360" w:lineRule="auto"/>
      </w:pPr>
      <w:r w:rsidRPr="00617FA8">
        <w:t>Street sweeping truck</w:t>
      </w:r>
    </w:p>
    <w:p w:rsidR="00617FA8" w:rsidRPr="00617FA8" w:rsidRDefault="00617FA8" w:rsidP="00F97220">
      <w:pPr>
        <w:pStyle w:val="NoSpacing"/>
        <w:numPr>
          <w:ilvl w:val="0"/>
          <w:numId w:val="45"/>
        </w:numPr>
        <w:spacing w:line="360" w:lineRule="auto"/>
      </w:pPr>
      <w:r w:rsidRPr="00617FA8">
        <w:t>Water truck with water sprays</w:t>
      </w:r>
    </w:p>
    <w:p w:rsidR="00617FA8" w:rsidRPr="00617FA8" w:rsidRDefault="00617FA8" w:rsidP="00F97220">
      <w:pPr>
        <w:pStyle w:val="NoSpacing"/>
        <w:numPr>
          <w:ilvl w:val="0"/>
          <w:numId w:val="45"/>
        </w:numPr>
        <w:spacing w:line="360" w:lineRule="auto"/>
      </w:pPr>
      <w:r w:rsidRPr="00617FA8">
        <w:t>(2) Fly ash silos with 99.9%+ dust collectors</w:t>
      </w:r>
    </w:p>
    <w:p w:rsidR="00617FA8" w:rsidRPr="00617FA8" w:rsidRDefault="00617FA8" w:rsidP="00F97220">
      <w:pPr>
        <w:pStyle w:val="NoSpacing"/>
        <w:numPr>
          <w:ilvl w:val="0"/>
          <w:numId w:val="45"/>
        </w:numPr>
        <w:spacing w:line="360" w:lineRule="auto"/>
      </w:pPr>
      <w:r w:rsidRPr="00617FA8">
        <w:t>Synthetic gypsum storage building</w:t>
      </w:r>
    </w:p>
    <w:p w:rsidR="00617FA8" w:rsidRDefault="00617FA8" w:rsidP="00F97220">
      <w:pPr>
        <w:pStyle w:val="NoSpacing"/>
        <w:numPr>
          <w:ilvl w:val="0"/>
          <w:numId w:val="45"/>
        </w:numPr>
        <w:spacing w:line="360" w:lineRule="auto"/>
      </w:pPr>
      <w:r w:rsidRPr="00617FA8">
        <w:t>CCR Transport truck tarps</w:t>
      </w:r>
    </w:p>
    <w:p w:rsidR="00617FA8" w:rsidRDefault="00617FA8" w:rsidP="00F97220">
      <w:pPr>
        <w:pStyle w:val="NoSpacing"/>
        <w:numPr>
          <w:ilvl w:val="0"/>
          <w:numId w:val="45"/>
        </w:numPr>
        <w:spacing w:line="360" w:lineRule="auto"/>
      </w:pPr>
      <w:r>
        <w:t>Enclosed gypsum dewatering process</w:t>
      </w:r>
    </w:p>
    <w:p w:rsidR="00617FA8" w:rsidRDefault="00617FA8" w:rsidP="00F97220">
      <w:pPr>
        <w:pStyle w:val="NoSpacing"/>
        <w:numPr>
          <w:ilvl w:val="0"/>
          <w:numId w:val="45"/>
        </w:numPr>
        <w:spacing w:line="360" w:lineRule="auto"/>
      </w:pPr>
      <w:r>
        <w:t>Reduced vehicle speed limits</w:t>
      </w:r>
    </w:p>
    <w:p w:rsidR="006547CC" w:rsidRPr="00617FA8" w:rsidRDefault="00617FA8" w:rsidP="00F97220">
      <w:pPr>
        <w:pStyle w:val="NoSpacing"/>
        <w:numPr>
          <w:ilvl w:val="0"/>
          <w:numId w:val="45"/>
        </w:numPr>
        <w:spacing w:line="360" w:lineRule="auto"/>
      </w:pPr>
      <w:r>
        <w:t>Wet bottom ash collection system</w:t>
      </w:r>
    </w:p>
    <w:p w:rsidR="00836295" w:rsidRDefault="00836295">
      <w:pPr>
        <w:rPr>
          <w:b/>
          <w:sz w:val="28"/>
          <w:szCs w:val="28"/>
        </w:rPr>
      </w:pPr>
      <w:r>
        <w:rPr>
          <w:b/>
          <w:sz w:val="28"/>
          <w:szCs w:val="28"/>
        </w:rPr>
        <w:br w:type="page"/>
      </w:r>
    </w:p>
    <w:p w:rsidR="00DA5A83" w:rsidRDefault="00DA5A83" w:rsidP="00726B66">
      <w:pPr>
        <w:pStyle w:val="Heading1"/>
        <w:numPr>
          <w:ilvl w:val="0"/>
          <w:numId w:val="44"/>
        </w:numPr>
      </w:pPr>
      <w:r>
        <w:lastRenderedPageBreak/>
        <w:t>Record of Citizen Complanints</w:t>
      </w:r>
    </w:p>
    <w:p w:rsidR="00DA5A83" w:rsidRPr="00DA5A83" w:rsidRDefault="00DA5A83" w:rsidP="00DA5A83">
      <w:r>
        <w:t>There were no citizen complaints to report as can be seen in Appendix A.</w:t>
      </w:r>
      <w:r>
        <w:rPr>
          <w:b/>
          <w:sz w:val="28"/>
          <w:szCs w:val="28"/>
        </w:rPr>
        <w:br w:type="page"/>
      </w:r>
    </w:p>
    <w:p w:rsidR="00DA5A83" w:rsidRDefault="00DA5A83" w:rsidP="00726B66">
      <w:pPr>
        <w:pStyle w:val="Heading1"/>
        <w:numPr>
          <w:ilvl w:val="0"/>
          <w:numId w:val="44"/>
        </w:numPr>
      </w:pPr>
      <w:r>
        <w:lastRenderedPageBreak/>
        <w:t>Corrective Measures Taken</w:t>
      </w:r>
    </w:p>
    <w:p w:rsidR="00DA5A83" w:rsidRPr="00DA5A83" w:rsidRDefault="00DA5A83" w:rsidP="00DA5A83">
      <w:r>
        <w:t>No corrective measures were necessary.</w:t>
      </w:r>
      <w:r>
        <w:rPr>
          <w:b/>
          <w:sz w:val="28"/>
          <w:szCs w:val="28"/>
        </w:rPr>
        <w:br w:type="page"/>
      </w:r>
    </w:p>
    <w:p w:rsidR="006547CC" w:rsidRPr="00D20487" w:rsidRDefault="006547CC" w:rsidP="00726B66">
      <w:pPr>
        <w:pStyle w:val="Heading1"/>
      </w:pPr>
      <w:r>
        <w:lastRenderedPageBreak/>
        <w:t>APPENDIX A</w:t>
      </w:r>
    </w:p>
    <w:p w:rsidR="006547CC" w:rsidRDefault="006547CC" w:rsidP="006547CC">
      <w:pPr>
        <w:jc w:val="center"/>
        <w:rPr>
          <w:b/>
          <w:sz w:val="28"/>
          <w:szCs w:val="28"/>
        </w:rPr>
      </w:pPr>
      <w:r>
        <w:rPr>
          <w:b/>
          <w:sz w:val="28"/>
          <w:szCs w:val="28"/>
        </w:rPr>
        <w:t>Citizen Complaint Log Form</w:t>
      </w:r>
    </w:p>
    <w:p w:rsidR="00A937C2" w:rsidRDefault="00836295" w:rsidP="00A937C2">
      <w:pPr>
        <w:spacing w:line="360" w:lineRule="auto"/>
        <w:rPr>
          <w:szCs w:val="24"/>
        </w:rPr>
      </w:pPr>
      <w:r>
        <w:rPr>
          <w:noProof/>
          <w:szCs w:val="24"/>
        </w:rPr>
        <w:drawing>
          <wp:inline distT="0" distB="0" distL="0" distR="0" wp14:anchorId="3D4A16D3" wp14:editId="5E5A81CE">
            <wp:extent cx="5476875" cy="5276850"/>
            <wp:effectExtent l="19050" t="19050" r="9525" b="0"/>
            <wp:docPr id="2" name="Picture 2" descr="dust compl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t compla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5276850"/>
                    </a:xfrm>
                    <a:prstGeom prst="rect">
                      <a:avLst/>
                    </a:prstGeom>
                    <a:noFill/>
                    <a:ln w="19050" cmpd="sng">
                      <a:solidFill>
                        <a:srgbClr val="000000"/>
                      </a:solidFill>
                      <a:miter lim="800000"/>
                      <a:headEnd/>
                      <a:tailEnd/>
                    </a:ln>
                    <a:effectLst/>
                  </pic:spPr>
                </pic:pic>
              </a:graphicData>
            </a:graphic>
          </wp:inline>
        </w:drawing>
      </w:r>
    </w:p>
    <w:p w:rsidR="00A937C2" w:rsidRDefault="00A937C2" w:rsidP="00A937C2">
      <w:pPr>
        <w:spacing w:line="360" w:lineRule="auto"/>
        <w:rPr>
          <w:szCs w:val="24"/>
        </w:rPr>
      </w:pPr>
    </w:p>
    <w:sectPr w:rsidR="00A937C2" w:rsidSect="0009054F">
      <w:pgSz w:w="12240" w:h="15840"/>
      <w:pgMar w:top="1440" w:right="1800" w:bottom="1260" w:left="1800" w:header="720" w:footer="720"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08" w:rsidRDefault="00013F08">
      <w:r>
        <w:separator/>
      </w:r>
    </w:p>
  </w:endnote>
  <w:endnote w:type="continuationSeparator" w:id="0">
    <w:p w:rsidR="00013F08" w:rsidRDefault="0001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C4" w:rsidRDefault="00361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1DC4" w:rsidRDefault="00361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C4" w:rsidRDefault="00361DC4" w:rsidP="002A7A95">
    <w:pPr>
      <w:pStyle w:val="Footer"/>
      <w:jc w:val="center"/>
    </w:pPr>
    <w:r>
      <w:rPr>
        <w:rStyle w:val="PageNumber"/>
      </w:rPr>
      <w:fldChar w:fldCharType="begin"/>
    </w:r>
    <w:r>
      <w:rPr>
        <w:rStyle w:val="PageNumber"/>
      </w:rPr>
      <w:instrText xml:space="preserve"> PAGE </w:instrText>
    </w:r>
    <w:r>
      <w:rPr>
        <w:rStyle w:val="PageNumber"/>
      </w:rPr>
      <w:fldChar w:fldCharType="separate"/>
    </w:r>
    <w:r w:rsidR="00FC4048">
      <w:rPr>
        <w:rStyle w:val="PageNumber"/>
        <w:noProof/>
      </w:rPr>
      <w:t>- 8 -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83" w:rsidRDefault="00DA5A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08" w:rsidRDefault="00013F08">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separator/>
      </w:r>
    </w:p>
  </w:footnote>
  <w:footnote w:type="continuationSeparator" w:id="0">
    <w:p w:rsidR="00013F08" w:rsidRDefault="0001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C4" w:rsidRDefault="00361DC4">
    <w:pPr>
      <w:pStyle w:val="Header"/>
    </w:pPr>
    <w:r>
      <w:t>OMU El</w:t>
    </w:r>
    <w:r w:rsidR="00E307AC">
      <w:t xml:space="preserve">mer Smith Station        </w:t>
    </w:r>
    <w:r w:rsidR="00E307AC" w:rsidRPr="00E307AC">
      <w:t xml:space="preserve">Coal Combustion Residuals Fugitive Dust Control </w:t>
    </w:r>
    <w:r w:rsidR="00836295">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635"/>
    <w:multiLevelType w:val="hybridMultilevel"/>
    <w:tmpl w:val="A2B23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B49B9"/>
    <w:multiLevelType w:val="hybridMultilevel"/>
    <w:tmpl w:val="C338E750"/>
    <w:lvl w:ilvl="0" w:tplc="559A6AC0">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C0A1BDF"/>
    <w:multiLevelType w:val="multilevel"/>
    <w:tmpl w:val="D4A2EE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8D1509"/>
    <w:multiLevelType w:val="multilevel"/>
    <w:tmpl w:val="35E4E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A2652"/>
    <w:multiLevelType w:val="hybridMultilevel"/>
    <w:tmpl w:val="8612CB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8547271"/>
    <w:multiLevelType w:val="multilevel"/>
    <w:tmpl w:val="4EC092A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C720761"/>
    <w:multiLevelType w:val="multilevel"/>
    <w:tmpl w:val="D4A2EE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483FFB"/>
    <w:multiLevelType w:val="hybridMultilevel"/>
    <w:tmpl w:val="7B6C80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4353E6F"/>
    <w:multiLevelType w:val="hybridMultilevel"/>
    <w:tmpl w:val="EF64848A"/>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D6A08"/>
    <w:multiLevelType w:val="multilevel"/>
    <w:tmpl w:val="2668E86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8F60C4"/>
    <w:multiLevelType w:val="hybridMultilevel"/>
    <w:tmpl w:val="35E4E894"/>
    <w:lvl w:ilvl="0" w:tplc="750E0C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72DA7"/>
    <w:multiLevelType w:val="multilevel"/>
    <w:tmpl w:val="8BFCC9D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982004"/>
    <w:multiLevelType w:val="hybridMultilevel"/>
    <w:tmpl w:val="F408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3517C"/>
    <w:multiLevelType w:val="hybridMultilevel"/>
    <w:tmpl w:val="A3A6AE42"/>
    <w:lvl w:ilvl="0" w:tplc="750E0C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338A4"/>
    <w:multiLevelType w:val="multilevel"/>
    <w:tmpl w:val="45E000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8984C28"/>
    <w:multiLevelType w:val="hybridMultilevel"/>
    <w:tmpl w:val="D6AC0FE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B903AD2"/>
    <w:multiLevelType w:val="multilevel"/>
    <w:tmpl w:val="9152A1B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E784D2E"/>
    <w:multiLevelType w:val="multilevel"/>
    <w:tmpl w:val="2A7AF740"/>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F96160D"/>
    <w:multiLevelType w:val="multilevel"/>
    <w:tmpl w:val="0409001F"/>
    <w:lvl w:ilvl="0">
      <w:start w:val="1"/>
      <w:numFmt w:val="decimal"/>
      <w:lvlText w:val="%1."/>
      <w:lvlJc w:val="left"/>
      <w:pPr>
        <w:tabs>
          <w:tab w:val="num" w:pos="360"/>
        </w:tabs>
        <w:ind w:left="360" w:hanging="360"/>
      </w:pPr>
      <w:rPr>
        <w:rFonts w:hint="default"/>
        <w:color w:val="FF0000"/>
        <w:sz w:val="24"/>
      </w:rPr>
    </w:lvl>
    <w:lvl w:ilvl="1">
      <w:start w:val="1"/>
      <w:numFmt w:val="decimal"/>
      <w:lvlText w:val="%1.%2."/>
      <w:lvlJc w:val="left"/>
      <w:pPr>
        <w:tabs>
          <w:tab w:val="num" w:pos="792"/>
        </w:tabs>
        <w:ind w:left="792" w:hanging="432"/>
      </w:pPr>
      <w:rPr>
        <w:rFonts w:hint="default"/>
        <w:color w:val="FF0000"/>
        <w:sz w:val="24"/>
      </w:rPr>
    </w:lvl>
    <w:lvl w:ilvl="2">
      <w:start w:val="1"/>
      <w:numFmt w:val="decimal"/>
      <w:lvlText w:val="%1.%2.%3."/>
      <w:lvlJc w:val="left"/>
      <w:pPr>
        <w:tabs>
          <w:tab w:val="num" w:pos="1440"/>
        </w:tabs>
        <w:ind w:left="1224" w:hanging="504"/>
      </w:pPr>
      <w:rPr>
        <w:rFonts w:hint="default"/>
        <w:color w:val="FF0000"/>
        <w:sz w:val="24"/>
      </w:rPr>
    </w:lvl>
    <w:lvl w:ilvl="3">
      <w:start w:val="1"/>
      <w:numFmt w:val="decimal"/>
      <w:lvlText w:val="%1.%2.%3.%4."/>
      <w:lvlJc w:val="left"/>
      <w:pPr>
        <w:tabs>
          <w:tab w:val="num" w:pos="2160"/>
        </w:tabs>
        <w:ind w:left="1728" w:hanging="648"/>
      </w:pPr>
      <w:rPr>
        <w:rFonts w:hint="default"/>
        <w:color w:val="FF0000"/>
        <w:sz w:val="24"/>
      </w:rPr>
    </w:lvl>
    <w:lvl w:ilvl="4">
      <w:start w:val="1"/>
      <w:numFmt w:val="decimal"/>
      <w:lvlText w:val="%1.%2.%3.%4.%5."/>
      <w:lvlJc w:val="left"/>
      <w:pPr>
        <w:tabs>
          <w:tab w:val="num" w:pos="2520"/>
        </w:tabs>
        <w:ind w:left="2232" w:hanging="792"/>
      </w:pPr>
      <w:rPr>
        <w:rFonts w:hint="default"/>
        <w:color w:val="FF0000"/>
        <w:sz w:val="24"/>
      </w:rPr>
    </w:lvl>
    <w:lvl w:ilvl="5">
      <w:start w:val="1"/>
      <w:numFmt w:val="decimal"/>
      <w:lvlText w:val="%1.%2.%3.%4.%5.%6."/>
      <w:lvlJc w:val="left"/>
      <w:pPr>
        <w:tabs>
          <w:tab w:val="num" w:pos="3240"/>
        </w:tabs>
        <w:ind w:left="2736" w:hanging="936"/>
      </w:pPr>
      <w:rPr>
        <w:rFonts w:hint="default"/>
        <w:color w:val="FF0000"/>
        <w:sz w:val="24"/>
      </w:rPr>
    </w:lvl>
    <w:lvl w:ilvl="6">
      <w:start w:val="1"/>
      <w:numFmt w:val="decimal"/>
      <w:lvlText w:val="%1.%2.%3.%4.%5.%6.%7."/>
      <w:lvlJc w:val="left"/>
      <w:pPr>
        <w:tabs>
          <w:tab w:val="num" w:pos="3960"/>
        </w:tabs>
        <w:ind w:left="3240" w:hanging="1080"/>
      </w:pPr>
      <w:rPr>
        <w:rFonts w:hint="default"/>
        <w:color w:val="FF0000"/>
        <w:sz w:val="24"/>
      </w:rPr>
    </w:lvl>
    <w:lvl w:ilvl="7">
      <w:start w:val="1"/>
      <w:numFmt w:val="decimal"/>
      <w:lvlText w:val="%1.%2.%3.%4.%5.%6.%7.%8."/>
      <w:lvlJc w:val="left"/>
      <w:pPr>
        <w:tabs>
          <w:tab w:val="num" w:pos="4320"/>
        </w:tabs>
        <w:ind w:left="3744" w:hanging="1224"/>
      </w:pPr>
      <w:rPr>
        <w:rFonts w:hint="default"/>
        <w:color w:val="FF0000"/>
        <w:sz w:val="24"/>
      </w:rPr>
    </w:lvl>
    <w:lvl w:ilvl="8">
      <w:start w:val="1"/>
      <w:numFmt w:val="decimal"/>
      <w:lvlText w:val="%1.%2.%3.%4.%5.%6.%7.%8.%9."/>
      <w:lvlJc w:val="left"/>
      <w:pPr>
        <w:tabs>
          <w:tab w:val="num" w:pos="5040"/>
        </w:tabs>
        <w:ind w:left="4320" w:hanging="1440"/>
      </w:pPr>
      <w:rPr>
        <w:rFonts w:hint="default"/>
        <w:color w:val="FF0000"/>
        <w:sz w:val="24"/>
      </w:rPr>
    </w:lvl>
  </w:abstractNum>
  <w:abstractNum w:abstractNumId="19" w15:restartNumberingAfterBreak="0">
    <w:nsid w:val="409424AB"/>
    <w:multiLevelType w:val="multilevel"/>
    <w:tmpl w:val="D03288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0EB309F"/>
    <w:multiLevelType w:val="hybridMultilevel"/>
    <w:tmpl w:val="FB8A6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90206"/>
    <w:multiLevelType w:val="multilevel"/>
    <w:tmpl w:val="D4A2EE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7D872A5"/>
    <w:multiLevelType w:val="multilevel"/>
    <w:tmpl w:val="04AC99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53611A"/>
    <w:multiLevelType w:val="hybridMultilevel"/>
    <w:tmpl w:val="00DE7FD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15:restartNumberingAfterBreak="0">
    <w:nsid w:val="4F4E187B"/>
    <w:multiLevelType w:val="multilevel"/>
    <w:tmpl w:val="5E8A654C"/>
    <w:lvl w:ilvl="0">
      <w:start w:val="2"/>
      <w:numFmt w:val="decimal"/>
      <w:lvlText w:val="%1"/>
      <w:lvlJc w:val="left"/>
      <w:pPr>
        <w:tabs>
          <w:tab w:val="num" w:pos="480"/>
        </w:tabs>
        <w:ind w:left="480" w:hanging="480"/>
      </w:pPr>
      <w:rPr>
        <w:rFonts w:hint="default"/>
        <w:color w:val="FF0000"/>
        <w:sz w:val="24"/>
      </w:rPr>
    </w:lvl>
    <w:lvl w:ilvl="1">
      <w:start w:val="2"/>
      <w:numFmt w:val="decimal"/>
      <w:lvlText w:val="%1.%2"/>
      <w:lvlJc w:val="left"/>
      <w:pPr>
        <w:tabs>
          <w:tab w:val="num" w:pos="480"/>
        </w:tabs>
        <w:ind w:left="480" w:hanging="480"/>
      </w:pPr>
      <w:rPr>
        <w:rFonts w:hint="default"/>
        <w:color w:val="FF0000"/>
        <w:sz w:val="24"/>
      </w:rPr>
    </w:lvl>
    <w:lvl w:ilvl="2">
      <w:start w:val="1"/>
      <w:numFmt w:val="decimal"/>
      <w:lvlText w:val="%1.%2.%3"/>
      <w:lvlJc w:val="left"/>
      <w:pPr>
        <w:tabs>
          <w:tab w:val="num" w:pos="720"/>
        </w:tabs>
        <w:ind w:left="720" w:hanging="720"/>
      </w:pPr>
      <w:rPr>
        <w:rFonts w:hint="default"/>
        <w:color w:val="FF0000"/>
        <w:sz w:val="24"/>
      </w:rPr>
    </w:lvl>
    <w:lvl w:ilvl="3">
      <w:start w:val="1"/>
      <w:numFmt w:val="decimal"/>
      <w:lvlText w:val="%1.%2.%3.%4"/>
      <w:lvlJc w:val="left"/>
      <w:pPr>
        <w:tabs>
          <w:tab w:val="num" w:pos="1080"/>
        </w:tabs>
        <w:ind w:left="1080" w:hanging="1080"/>
      </w:pPr>
      <w:rPr>
        <w:rFonts w:hint="default"/>
        <w:color w:val="FF0000"/>
        <w:sz w:val="24"/>
      </w:rPr>
    </w:lvl>
    <w:lvl w:ilvl="4">
      <w:start w:val="1"/>
      <w:numFmt w:val="decimal"/>
      <w:lvlText w:val="%1.%2.%3.%4.%5"/>
      <w:lvlJc w:val="left"/>
      <w:pPr>
        <w:tabs>
          <w:tab w:val="num" w:pos="1080"/>
        </w:tabs>
        <w:ind w:left="1080" w:hanging="1080"/>
      </w:pPr>
      <w:rPr>
        <w:rFonts w:hint="default"/>
        <w:color w:val="FF0000"/>
        <w:sz w:val="24"/>
      </w:rPr>
    </w:lvl>
    <w:lvl w:ilvl="5">
      <w:start w:val="1"/>
      <w:numFmt w:val="decimal"/>
      <w:lvlText w:val="%1.%2.%3.%4.%5.%6"/>
      <w:lvlJc w:val="left"/>
      <w:pPr>
        <w:tabs>
          <w:tab w:val="num" w:pos="1440"/>
        </w:tabs>
        <w:ind w:left="1440" w:hanging="1440"/>
      </w:pPr>
      <w:rPr>
        <w:rFonts w:hint="default"/>
        <w:color w:val="FF0000"/>
        <w:sz w:val="24"/>
      </w:rPr>
    </w:lvl>
    <w:lvl w:ilvl="6">
      <w:start w:val="1"/>
      <w:numFmt w:val="decimal"/>
      <w:lvlText w:val="%1.%2.%3.%4.%5.%6.%7"/>
      <w:lvlJc w:val="left"/>
      <w:pPr>
        <w:tabs>
          <w:tab w:val="num" w:pos="1440"/>
        </w:tabs>
        <w:ind w:left="1440" w:hanging="1440"/>
      </w:pPr>
      <w:rPr>
        <w:rFonts w:hint="default"/>
        <w:color w:val="FF0000"/>
        <w:sz w:val="24"/>
      </w:rPr>
    </w:lvl>
    <w:lvl w:ilvl="7">
      <w:start w:val="1"/>
      <w:numFmt w:val="decimal"/>
      <w:lvlText w:val="%1.%2.%3.%4.%5.%6.%7.%8"/>
      <w:lvlJc w:val="left"/>
      <w:pPr>
        <w:tabs>
          <w:tab w:val="num" w:pos="1800"/>
        </w:tabs>
        <w:ind w:left="1800" w:hanging="1800"/>
      </w:pPr>
      <w:rPr>
        <w:rFonts w:hint="default"/>
        <w:color w:val="FF0000"/>
        <w:sz w:val="24"/>
      </w:rPr>
    </w:lvl>
    <w:lvl w:ilvl="8">
      <w:start w:val="1"/>
      <w:numFmt w:val="decimal"/>
      <w:lvlText w:val="%1.%2.%3.%4.%5.%6.%7.%8.%9"/>
      <w:lvlJc w:val="left"/>
      <w:pPr>
        <w:tabs>
          <w:tab w:val="num" w:pos="2160"/>
        </w:tabs>
        <w:ind w:left="2160" w:hanging="2160"/>
      </w:pPr>
      <w:rPr>
        <w:rFonts w:hint="default"/>
        <w:color w:val="FF0000"/>
        <w:sz w:val="24"/>
      </w:rPr>
    </w:lvl>
  </w:abstractNum>
  <w:abstractNum w:abstractNumId="25" w15:restartNumberingAfterBreak="0">
    <w:nsid w:val="51340E44"/>
    <w:multiLevelType w:val="hybridMultilevel"/>
    <w:tmpl w:val="1F127688"/>
    <w:lvl w:ilvl="0" w:tplc="021EBC38">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51CA7726"/>
    <w:multiLevelType w:val="hybridMultilevel"/>
    <w:tmpl w:val="5C7A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53510"/>
    <w:multiLevelType w:val="hybridMultilevel"/>
    <w:tmpl w:val="018236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806E29"/>
    <w:multiLevelType w:val="multilevel"/>
    <w:tmpl w:val="BCCA0E8E"/>
    <w:lvl w:ilvl="0">
      <w:start w:val="3"/>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D914C08"/>
    <w:multiLevelType w:val="hybridMultilevel"/>
    <w:tmpl w:val="DB18D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1B0C6D"/>
    <w:multiLevelType w:val="hybridMultilevel"/>
    <w:tmpl w:val="E4C4CF3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62896355"/>
    <w:multiLevelType w:val="hybridMultilevel"/>
    <w:tmpl w:val="FB8E362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3365A98"/>
    <w:multiLevelType w:val="multilevel"/>
    <w:tmpl w:val="A6129C1A"/>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34F0A9E"/>
    <w:multiLevelType w:val="multilevel"/>
    <w:tmpl w:val="254E81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6C1535C1"/>
    <w:multiLevelType w:val="multilevel"/>
    <w:tmpl w:val="B1325F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D116B92"/>
    <w:multiLevelType w:val="hybridMultilevel"/>
    <w:tmpl w:val="174C43A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E6F6650"/>
    <w:multiLevelType w:val="multilevel"/>
    <w:tmpl w:val="ACA0264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25862B8"/>
    <w:multiLevelType w:val="multilevel"/>
    <w:tmpl w:val="08D6373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2DB1850"/>
    <w:multiLevelType w:val="multilevel"/>
    <w:tmpl w:val="8BFCC9D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35B29E0"/>
    <w:multiLevelType w:val="singleLevel"/>
    <w:tmpl w:val="857458A8"/>
    <w:lvl w:ilvl="0">
      <w:start w:val="1"/>
      <w:numFmt w:val="decimal"/>
      <w:lvlText w:val="%1."/>
      <w:lvlJc w:val="left"/>
      <w:pPr>
        <w:tabs>
          <w:tab w:val="num" w:pos="1440"/>
        </w:tabs>
        <w:ind w:left="1440" w:hanging="720"/>
      </w:pPr>
      <w:rPr>
        <w:rFonts w:hint="default"/>
      </w:rPr>
    </w:lvl>
  </w:abstractNum>
  <w:abstractNum w:abstractNumId="40" w15:restartNumberingAfterBreak="0">
    <w:nsid w:val="74E0084D"/>
    <w:multiLevelType w:val="multilevel"/>
    <w:tmpl w:val="A45CCB42"/>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51866ED"/>
    <w:multiLevelType w:val="multilevel"/>
    <w:tmpl w:val="A45CCB42"/>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69A3293"/>
    <w:multiLevelType w:val="multilevel"/>
    <w:tmpl w:val="C9184CFC"/>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B5E1E8F"/>
    <w:multiLevelType w:val="multilevel"/>
    <w:tmpl w:val="014AE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F327B31"/>
    <w:multiLevelType w:val="hybridMultilevel"/>
    <w:tmpl w:val="D9E60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3"/>
  </w:num>
  <w:num w:numId="3">
    <w:abstractNumId w:val="10"/>
  </w:num>
  <w:num w:numId="4">
    <w:abstractNumId w:val="11"/>
  </w:num>
  <w:num w:numId="5">
    <w:abstractNumId w:val="44"/>
  </w:num>
  <w:num w:numId="6">
    <w:abstractNumId w:val="38"/>
  </w:num>
  <w:num w:numId="7">
    <w:abstractNumId w:val="33"/>
  </w:num>
  <w:num w:numId="8">
    <w:abstractNumId w:val="42"/>
  </w:num>
  <w:num w:numId="9">
    <w:abstractNumId w:val="17"/>
  </w:num>
  <w:num w:numId="10">
    <w:abstractNumId w:val="2"/>
  </w:num>
  <w:num w:numId="11">
    <w:abstractNumId w:val="37"/>
  </w:num>
  <w:num w:numId="12">
    <w:abstractNumId w:val="34"/>
  </w:num>
  <w:num w:numId="13">
    <w:abstractNumId w:val="16"/>
  </w:num>
  <w:num w:numId="14">
    <w:abstractNumId w:val="27"/>
  </w:num>
  <w:num w:numId="15">
    <w:abstractNumId w:val="9"/>
  </w:num>
  <w:num w:numId="16">
    <w:abstractNumId w:val="5"/>
  </w:num>
  <w:num w:numId="17">
    <w:abstractNumId w:val="14"/>
  </w:num>
  <w:num w:numId="18">
    <w:abstractNumId w:val="35"/>
  </w:num>
  <w:num w:numId="19">
    <w:abstractNumId w:val="15"/>
  </w:num>
  <w:num w:numId="20">
    <w:abstractNumId w:val="31"/>
  </w:num>
  <w:num w:numId="21">
    <w:abstractNumId w:val="43"/>
  </w:num>
  <w:num w:numId="22">
    <w:abstractNumId w:val="7"/>
  </w:num>
  <w:num w:numId="23">
    <w:abstractNumId w:val="20"/>
  </w:num>
  <w:num w:numId="24">
    <w:abstractNumId w:val="4"/>
  </w:num>
  <w:num w:numId="25">
    <w:abstractNumId w:val="23"/>
  </w:num>
  <w:num w:numId="26">
    <w:abstractNumId w:val="3"/>
  </w:num>
  <w:num w:numId="27">
    <w:abstractNumId w:val="8"/>
  </w:num>
  <w:num w:numId="28">
    <w:abstractNumId w:val="29"/>
  </w:num>
  <w:num w:numId="29">
    <w:abstractNumId w:val="1"/>
  </w:num>
  <w:num w:numId="30">
    <w:abstractNumId w:val="25"/>
  </w:num>
  <w:num w:numId="31">
    <w:abstractNumId w:val="6"/>
  </w:num>
  <w:num w:numId="32">
    <w:abstractNumId w:val="21"/>
  </w:num>
  <w:num w:numId="33">
    <w:abstractNumId w:val="18"/>
  </w:num>
  <w:num w:numId="34">
    <w:abstractNumId w:val="24"/>
  </w:num>
  <w:num w:numId="35">
    <w:abstractNumId w:val="36"/>
  </w:num>
  <w:num w:numId="36">
    <w:abstractNumId w:val="22"/>
  </w:num>
  <w:num w:numId="37">
    <w:abstractNumId w:val="28"/>
  </w:num>
  <w:num w:numId="38">
    <w:abstractNumId w:val="41"/>
  </w:num>
  <w:num w:numId="39">
    <w:abstractNumId w:val="32"/>
  </w:num>
  <w:num w:numId="40">
    <w:abstractNumId w:val="40"/>
  </w:num>
  <w:num w:numId="41">
    <w:abstractNumId w:val="30"/>
  </w:num>
  <w:num w:numId="42">
    <w:abstractNumId w:val="0"/>
  </w:num>
  <w:num w:numId="43">
    <w:abstractNumId w:val="26"/>
  </w:num>
  <w:num w:numId="44">
    <w:abstractNumId w:val="1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style="mso-position-vertical-relative:line"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6"/>
    <w:rsid w:val="00000BEB"/>
    <w:rsid w:val="00003549"/>
    <w:rsid w:val="0000548A"/>
    <w:rsid w:val="00006CF3"/>
    <w:rsid w:val="0001342D"/>
    <w:rsid w:val="00013B9B"/>
    <w:rsid w:val="00013F08"/>
    <w:rsid w:val="0001648B"/>
    <w:rsid w:val="00017299"/>
    <w:rsid w:val="00020209"/>
    <w:rsid w:val="000203AE"/>
    <w:rsid w:val="000233F8"/>
    <w:rsid w:val="0002510A"/>
    <w:rsid w:val="00030208"/>
    <w:rsid w:val="0003187F"/>
    <w:rsid w:val="000363A4"/>
    <w:rsid w:val="00040C17"/>
    <w:rsid w:val="00041B02"/>
    <w:rsid w:val="00044B94"/>
    <w:rsid w:val="00045A3B"/>
    <w:rsid w:val="000469CE"/>
    <w:rsid w:val="00047CCF"/>
    <w:rsid w:val="000509D0"/>
    <w:rsid w:val="00050A01"/>
    <w:rsid w:val="0005320A"/>
    <w:rsid w:val="00053223"/>
    <w:rsid w:val="00054CEA"/>
    <w:rsid w:val="0005507A"/>
    <w:rsid w:val="00057C78"/>
    <w:rsid w:val="0006072A"/>
    <w:rsid w:val="00062435"/>
    <w:rsid w:val="00063D76"/>
    <w:rsid w:val="000657D2"/>
    <w:rsid w:val="00066D98"/>
    <w:rsid w:val="0007554A"/>
    <w:rsid w:val="00084333"/>
    <w:rsid w:val="00085F9A"/>
    <w:rsid w:val="00086203"/>
    <w:rsid w:val="00086BD0"/>
    <w:rsid w:val="0009054F"/>
    <w:rsid w:val="00092158"/>
    <w:rsid w:val="0009326B"/>
    <w:rsid w:val="00096E1B"/>
    <w:rsid w:val="000A063D"/>
    <w:rsid w:val="000A1F9B"/>
    <w:rsid w:val="000A40C5"/>
    <w:rsid w:val="000A726F"/>
    <w:rsid w:val="000B086E"/>
    <w:rsid w:val="000B1869"/>
    <w:rsid w:val="000B312B"/>
    <w:rsid w:val="000B4030"/>
    <w:rsid w:val="000C2D6D"/>
    <w:rsid w:val="000C652C"/>
    <w:rsid w:val="000D05DA"/>
    <w:rsid w:val="000D14D8"/>
    <w:rsid w:val="000D4454"/>
    <w:rsid w:val="000E013C"/>
    <w:rsid w:val="000E0A18"/>
    <w:rsid w:val="000E297F"/>
    <w:rsid w:val="000E4E36"/>
    <w:rsid w:val="000F12DA"/>
    <w:rsid w:val="000F49EE"/>
    <w:rsid w:val="000F52CD"/>
    <w:rsid w:val="000F5DDB"/>
    <w:rsid w:val="000F6642"/>
    <w:rsid w:val="000F675C"/>
    <w:rsid w:val="000F7E14"/>
    <w:rsid w:val="00106044"/>
    <w:rsid w:val="00110EEA"/>
    <w:rsid w:val="0011425E"/>
    <w:rsid w:val="00115A10"/>
    <w:rsid w:val="00115F3E"/>
    <w:rsid w:val="0012078B"/>
    <w:rsid w:val="001207EA"/>
    <w:rsid w:val="00120C83"/>
    <w:rsid w:val="00121B70"/>
    <w:rsid w:val="00127672"/>
    <w:rsid w:val="00130DFB"/>
    <w:rsid w:val="00131284"/>
    <w:rsid w:val="00132DF6"/>
    <w:rsid w:val="00132EE5"/>
    <w:rsid w:val="001339A6"/>
    <w:rsid w:val="00141680"/>
    <w:rsid w:val="001450C1"/>
    <w:rsid w:val="001453EB"/>
    <w:rsid w:val="00147717"/>
    <w:rsid w:val="00151191"/>
    <w:rsid w:val="001625CE"/>
    <w:rsid w:val="00166774"/>
    <w:rsid w:val="00172164"/>
    <w:rsid w:val="001729F8"/>
    <w:rsid w:val="0018369D"/>
    <w:rsid w:val="0018450B"/>
    <w:rsid w:val="00184624"/>
    <w:rsid w:val="001848A9"/>
    <w:rsid w:val="00190E20"/>
    <w:rsid w:val="00192206"/>
    <w:rsid w:val="00193DC8"/>
    <w:rsid w:val="001A0B93"/>
    <w:rsid w:val="001A2D9A"/>
    <w:rsid w:val="001A521F"/>
    <w:rsid w:val="001A6E59"/>
    <w:rsid w:val="001A7575"/>
    <w:rsid w:val="001B0FF2"/>
    <w:rsid w:val="001B4F3A"/>
    <w:rsid w:val="001B6F08"/>
    <w:rsid w:val="001C2D81"/>
    <w:rsid w:val="001C39E2"/>
    <w:rsid w:val="001C58AA"/>
    <w:rsid w:val="001C5F9F"/>
    <w:rsid w:val="001C69FF"/>
    <w:rsid w:val="001D22ED"/>
    <w:rsid w:val="001D7050"/>
    <w:rsid w:val="001E058F"/>
    <w:rsid w:val="001E11B4"/>
    <w:rsid w:val="001E1EA2"/>
    <w:rsid w:val="001E221C"/>
    <w:rsid w:val="001E714D"/>
    <w:rsid w:val="001F123F"/>
    <w:rsid w:val="001F58C4"/>
    <w:rsid w:val="001F63F7"/>
    <w:rsid w:val="00200588"/>
    <w:rsid w:val="00202FC6"/>
    <w:rsid w:val="0020379C"/>
    <w:rsid w:val="0020568D"/>
    <w:rsid w:val="00207139"/>
    <w:rsid w:val="00207BC8"/>
    <w:rsid w:val="00212A48"/>
    <w:rsid w:val="00212E06"/>
    <w:rsid w:val="00217E28"/>
    <w:rsid w:val="002236ED"/>
    <w:rsid w:val="0024186B"/>
    <w:rsid w:val="00244169"/>
    <w:rsid w:val="00251802"/>
    <w:rsid w:val="002571BB"/>
    <w:rsid w:val="00262829"/>
    <w:rsid w:val="0026404C"/>
    <w:rsid w:val="00264BFF"/>
    <w:rsid w:val="0026771E"/>
    <w:rsid w:val="00267BB0"/>
    <w:rsid w:val="002701D9"/>
    <w:rsid w:val="002716F7"/>
    <w:rsid w:val="0027388E"/>
    <w:rsid w:val="00273BDD"/>
    <w:rsid w:val="002845AE"/>
    <w:rsid w:val="00284E93"/>
    <w:rsid w:val="002864EC"/>
    <w:rsid w:val="00292C72"/>
    <w:rsid w:val="00293683"/>
    <w:rsid w:val="002941C7"/>
    <w:rsid w:val="002A45C7"/>
    <w:rsid w:val="002A764A"/>
    <w:rsid w:val="002A7A95"/>
    <w:rsid w:val="002B06A1"/>
    <w:rsid w:val="002B6D2B"/>
    <w:rsid w:val="002C25FB"/>
    <w:rsid w:val="002C3B5E"/>
    <w:rsid w:val="002C4C7B"/>
    <w:rsid w:val="002C4D09"/>
    <w:rsid w:val="002C6891"/>
    <w:rsid w:val="002C7364"/>
    <w:rsid w:val="002D415F"/>
    <w:rsid w:val="002D57F5"/>
    <w:rsid w:val="002E4104"/>
    <w:rsid w:val="002E56A7"/>
    <w:rsid w:val="002E6426"/>
    <w:rsid w:val="002F331A"/>
    <w:rsid w:val="002F7F52"/>
    <w:rsid w:val="00303620"/>
    <w:rsid w:val="00306C5D"/>
    <w:rsid w:val="00310D96"/>
    <w:rsid w:val="00311337"/>
    <w:rsid w:val="00311EFE"/>
    <w:rsid w:val="00316E72"/>
    <w:rsid w:val="00321339"/>
    <w:rsid w:val="00322EB1"/>
    <w:rsid w:val="00331F07"/>
    <w:rsid w:val="003345BD"/>
    <w:rsid w:val="003355D0"/>
    <w:rsid w:val="00337827"/>
    <w:rsid w:val="00343EE5"/>
    <w:rsid w:val="00351256"/>
    <w:rsid w:val="00352D7B"/>
    <w:rsid w:val="00352F60"/>
    <w:rsid w:val="0035464B"/>
    <w:rsid w:val="00354AD3"/>
    <w:rsid w:val="003553CC"/>
    <w:rsid w:val="003561F9"/>
    <w:rsid w:val="00361DC4"/>
    <w:rsid w:val="00363E17"/>
    <w:rsid w:val="00365DD5"/>
    <w:rsid w:val="00366E9C"/>
    <w:rsid w:val="00371890"/>
    <w:rsid w:val="003733C8"/>
    <w:rsid w:val="003764A5"/>
    <w:rsid w:val="00376C17"/>
    <w:rsid w:val="003807DF"/>
    <w:rsid w:val="003814E0"/>
    <w:rsid w:val="00382458"/>
    <w:rsid w:val="0038397A"/>
    <w:rsid w:val="00384BCC"/>
    <w:rsid w:val="00394DA5"/>
    <w:rsid w:val="00395687"/>
    <w:rsid w:val="003978A3"/>
    <w:rsid w:val="003A2BE9"/>
    <w:rsid w:val="003A72AC"/>
    <w:rsid w:val="003B17B5"/>
    <w:rsid w:val="003B2B6A"/>
    <w:rsid w:val="003B5CF5"/>
    <w:rsid w:val="003B676A"/>
    <w:rsid w:val="003C6566"/>
    <w:rsid w:val="003D0257"/>
    <w:rsid w:val="003D3530"/>
    <w:rsid w:val="003D35A1"/>
    <w:rsid w:val="003D4917"/>
    <w:rsid w:val="003D614E"/>
    <w:rsid w:val="003D79D5"/>
    <w:rsid w:val="003E1609"/>
    <w:rsid w:val="003E2C02"/>
    <w:rsid w:val="003F185F"/>
    <w:rsid w:val="003F2868"/>
    <w:rsid w:val="00400064"/>
    <w:rsid w:val="0040148F"/>
    <w:rsid w:val="004032FA"/>
    <w:rsid w:val="00406ECD"/>
    <w:rsid w:val="00412C47"/>
    <w:rsid w:val="00415AC6"/>
    <w:rsid w:val="004243BD"/>
    <w:rsid w:val="00424EF1"/>
    <w:rsid w:val="004266B3"/>
    <w:rsid w:val="00437431"/>
    <w:rsid w:val="004400AB"/>
    <w:rsid w:val="004408EA"/>
    <w:rsid w:val="00440A06"/>
    <w:rsid w:val="0044688A"/>
    <w:rsid w:val="00454359"/>
    <w:rsid w:val="004609DA"/>
    <w:rsid w:val="00462F4B"/>
    <w:rsid w:val="00464FBE"/>
    <w:rsid w:val="00465BEF"/>
    <w:rsid w:val="00471B76"/>
    <w:rsid w:val="00473CE0"/>
    <w:rsid w:val="0047660A"/>
    <w:rsid w:val="004778C6"/>
    <w:rsid w:val="00480F88"/>
    <w:rsid w:val="00481ADC"/>
    <w:rsid w:val="0048223E"/>
    <w:rsid w:val="004826DC"/>
    <w:rsid w:val="004842E4"/>
    <w:rsid w:val="004862A8"/>
    <w:rsid w:val="004871C4"/>
    <w:rsid w:val="0049456D"/>
    <w:rsid w:val="004B6C4A"/>
    <w:rsid w:val="004C370A"/>
    <w:rsid w:val="004C4B4C"/>
    <w:rsid w:val="004C5423"/>
    <w:rsid w:val="004C65E3"/>
    <w:rsid w:val="004C688F"/>
    <w:rsid w:val="004C7A20"/>
    <w:rsid w:val="004D0AB6"/>
    <w:rsid w:val="004D1CED"/>
    <w:rsid w:val="004D342D"/>
    <w:rsid w:val="004D3484"/>
    <w:rsid w:val="004D457B"/>
    <w:rsid w:val="004D5FD9"/>
    <w:rsid w:val="004D7066"/>
    <w:rsid w:val="004D7AAF"/>
    <w:rsid w:val="004E7E67"/>
    <w:rsid w:val="004F0939"/>
    <w:rsid w:val="004F6142"/>
    <w:rsid w:val="0050739D"/>
    <w:rsid w:val="00510653"/>
    <w:rsid w:val="00513C7E"/>
    <w:rsid w:val="00514747"/>
    <w:rsid w:val="005159F4"/>
    <w:rsid w:val="00516485"/>
    <w:rsid w:val="005167D0"/>
    <w:rsid w:val="0051691D"/>
    <w:rsid w:val="005223BF"/>
    <w:rsid w:val="00525298"/>
    <w:rsid w:val="0053478C"/>
    <w:rsid w:val="00534992"/>
    <w:rsid w:val="00535394"/>
    <w:rsid w:val="00535D2D"/>
    <w:rsid w:val="00536320"/>
    <w:rsid w:val="00536B55"/>
    <w:rsid w:val="005377EA"/>
    <w:rsid w:val="0054339B"/>
    <w:rsid w:val="00544D9B"/>
    <w:rsid w:val="00544DDE"/>
    <w:rsid w:val="00545AD6"/>
    <w:rsid w:val="005537B1"/>
    <w:rsid w:val="00562D31"/>
    <w:rsid w:val="005660C2"/>
    <w:rsid w:val="00567F09"/>
    <w:rsid w:val="00570468"/>
    <w:rsid w:val="00574901"/>
    <w:rsid w:val="00577B75"/>
    <w:rsid w:val="005868E8"/>
    <w:rsid w:val="00586AEE"/>
    <w:rsid w:val="00592819"/>
    <w:rsid w:val="00595291"/>
    <w:rsid w:val="005A112E"/>
    <w:rsid w:val="005A5458"/>
    <w:rsid w:val="005A788D"/>
    <w:rsid w:val="005A7BD7"/>
    <w:rsid w:val="005B3DB4"/>
    <w:rsid w:val="005B4282"/>
    <w:rsid w:val="005B6765"/>
    <w:rsid w:val="005B692D"/>
    <w:rsid w:val="005B71B6"/>
    <w:rsid w:val="005C068C"/>
    <w:rsid w:val="005C7D0E"/>
    <w:rsid w:val="005D2FA5"/>
    <w:rsid w:val="005D675C"/>
    <w:rsid w:val="005E1C58"/>
    <w:rsid w:val="005E4486"/>
    <w:rsid w:val="005E5BEB"/>
    <w:rsid w:val="005E6A6E"/>
    <w:rsid w:val="005F2FCE"/>
    <w:rsid w:val="00602ABB"/>
    <w:rsid w:val="0060608C"/>
    <w:rsid w:val="00606560"/>
    <w:rsid w:val="00613E1E"/>
    <w:rsid w:val="0061627F"/>
    <w:rsid w:val="0061628A"/>
    <w:rsid w:val="00617FA8"/>
    <w:rsid w:val="006233BB"/>
    <w:rsid w:val="00630E35"/>
    <w:rsid w:val="00632207"/>
    <w:rsid w:val="00632B02"/>
    <w:rsid w:val="00633E76"/>
    <w:rsid w:val="00636674"/>
    <w:rsid w:val="00637697"/>
    <w:rsid w:val="00642A73"/>
    <w:rsid w:val="00646AD0"/>
    <w:rsid w:val="00653355"/>
    <w:rsid w:val="006547CC"/>
    <w:rsid w:val="006549D6"/>
    <w:rsid w:val="00656CA4"/>
    <w:rsid w:val="0066150D"/>
    <w:rsid w:val="00674664"/>
    <w:rsid w:val="00676841"/>
    <w:rsid w:val="00680BDA"/>
    <w:rsid w:val="00681A4C"/>
    <w:rsid w:val="0068635A"/>
    <w:rsid w:val="006870ED"/>
    <w:rsid w:val="00687F4A"/>
    <w:rsid w:val="00690E3E"/>
    <w:rsid w:val="00692CFD"/>
    <w:rsid w:val="00696B40"/>
    <w:rsid w:val="006A1D71"/>
    <w:rsid w:val="006A2923"/>
    <w:rsid w:val="006A3C2A"/>
    <w:rsid w:val="006A4225"/>
    <w:rsid w:val="006A7A8C"/>
    <w:rsid w:val="006C0696"/>
    <w:rsid w:val="006C1673"/>
    <w:rsid w:val="006C18CA"/>
    <w:rsid w:val="006C2A99"/>
    <w:rsid w:val="006C4815"/>
    <w:rsid w:val="006C759C"/>
    <w:rsid w:val="006D147A"/>
    <w:rsid w:val="006D3E14"/>
    <w:rsid w:val="006D5339"/>
    <w:rsid w:val="006E2440"/>
    <w:rsid w:val="006E4423"/>
    <w:rsid w:val="006F0F1E"/>
    <w:rsid w:val="006F2D0F"/>
    <w:rsid w:val="006F51BF"/>
    <w:rsid w:val="00701C16"/>
    <w:rsid w:val="00702630"/>
    <w:rsid w:val="00702830"/>
    <w:rsid w:val="0070644A"/>
    <w:rsid w:val="00707285"/>
    <w:rsid w:val="0071136F"/>
    <w:rsid w:val="007147FB"/>
    <w:rsid w:val="007224D7"/>
    <w:rsid w:val="00726377"/>
    <w:rsid w:val="0072657D"/>
    <w:rsid w:val="00726B66"/>
    <w:rsid w:val="00730843"/>
    <w:rsid w:val="0073383D"/>
    <w:rsid w:val="00734AF5"/>
    <w:rsid w:val="00734B0F"/>
    <w:rsid w:val="00735498"/>
    <w:rsid w:val="00736CFF"/>
    <w:rsid w:val="007371A5"/>
    <w:rsid w:val="00741F5B"/>
    <w:rsid w:val="007431F0"/>
    <w:rsid w:val="007468FE"/>
    <w:rsid w:val="00750BDE"/>
    <w:rsid w:val="00752A2E"/>
    <w:rsid w:val="0075754E"/>
    <w:rsid w:val="00762299"/>
    <w:rsid w:val="00770486"/>
    <w:rsid w:val="00774C8B"/>
    <w:rsid w:val="007809A2"/>
    <w:rsid w:val="0078227E"/>
    <w:rsid w:val="00782FAB"/>
    <w:rsid w:val="00784B38"/>
    <w:rsid w:val="0079400C"/>
    <w:rsid w:val="00794FA4"/>
    <w:rsid w:val="007A0A93"/>
    <w:rsid w:val="007A11F9"/>
    <w:rsid w:val="007A1948"/>
    <w:rsid w:val="007A7D2C"/>
    <w:rsid w:val="007B02F4"/>
    <w:rsid w:val="007B0EAA"/>
    <w:rsid w:val="007B5931"/>
    <w:rsid w:val="007C3C7F"/>
    <w:rsid w:val="007C5608"/>
    <w:rsid w:val="007C5E02"/>
    <w:rsid w:val="007C5E55"/>
    <w:rsid w:val="007D0D3A"/>
    <w:rsid w:val="007D4419"/>
    <w:rsid w:val="007D4ACD"/>
    <w:rsid w:val="007D653B"/>
    <w:rsid w:val="007D79A8"/>
    <w:rsid w:val="007D79AB"/>
    <w:rsid w:val="007E5184"/>
    <w:rsid w:val="007E6328"/>
    <w:rsid w:val="007F1374"/>
    <w:rsid w:val="007F2AD6"/>
    <w:rsid w:val="007F3F5E"/>
    <w:rsid w:val="0080044F"/>
    <w:rsid w:val="008044C0"/>
    <w:rsid w:val="008070C9"/>
    <w:rsid w:val="008101EA"/>
    <w:rsid w:val="008208CF"/>
    <w:rsid w:val="00820D97"/>
    <w:rsid w:val="00821594"/>
    <w:rsid w:val="0082232F"/>
    <w:rsid w:val="00823266"/>
    <w:rsid w:val="00826FB0"/>
    <w:rsid w:val="00832EFA"/>
    <w:rsid w:val="0083411B"/>
    <w:rsid w:val="00835ABA"/>
    <w:rsid w:val="00835CB3"/>
    <w:rsid w:val="00836295"/>
    <w:rsid w:val="00846F0B"/>
    <w:rsid w:val="00847570"/>
    <w:rsid w:val="0085102B"/>
    <w:rsid w:val="00857CAE"/>
    <w:rsid w:val="00860D79"/>
    <w:rsid w:val="0086111A"/>
    <w:rsid w:val="00861491"/>
    <w:rsid w:val="0086162F"/>
    <w:rsid w:val="00876375"/>
    <w:rsid w:val="0088065F"/>
    <w:rsid w:val="00882460"/>
    <w:rsid w:val="00892D92"/>
    <w:rsid w:val="0089385B"/>
    <w:rsid w:val="00893E20"/>
    <w:rsid w:val="00894267"/>
    <w:rsid w:val="00896CDB"/>
    <w:rsid w:val="00897142"/>
    <w:rsid w:val="008A3808"/>
    <w:rsid w:val="008B0797"/>
    <w:rsid w:val="008B16C4"/>
    <w:rsid w:val="008B6376"/>
    <w:rsid w:val="008C0EF3"/>
    <w:rsid w:val="008C4D82"/>
    <w:rsid w:val="008D1AA5"/>
    <w:rsid w:val="008D29AD"/>
    <w:rsid w:val="008D34F0"/>
    <w:rsid w:val="008D756B"/>
    <w:rsid w:val="008D7F88"/>
    <w:rsid w:val="008E188C"/>
    <w:rsid w:val="008E34F9"/>
    <w:rsid w:val="008E4C5F"/>
    <w:rsid w:val="008F0CD8"/>
    <w:rsid w:val="008F393F"/>
    <w:rsid w:val="009012ED"/>
    <w:rsid w:val="009077AA"/>
    <w:rsid w:val="00912C53"/>
    <w:rsid w:val="00913BCF"/>
    <w:rsid w:val="00916617"/>
    <w:rsid w:val="00923945"/>
    <w:rsid w:val="00925381"/>
    <w:rsid w:val="009255E5"/>
    <w:rsid w:val="009323AB"/>
    <w:rsid w:val="0093606B"/>
    <w:rsid w:val="0094298F"/>
    <w:rsid w:val="0094304F"/>
    <w:rsid w:val="0095256B"/>
    <w:rsid w:val="00955ADA"/>
    <w:rsid w:val="00955DD2"/>
    <w:rsid w:val="0096122F"/>
    <w:rsid w:val="00962C1A"/>
    <w:rsid w:val="00963C9C"/>
    <w:rsid w:val="00963D65"/>
    <w:rsid w:val="00963EA5"/>
    <w:rsid w:val="00966838"/>
    <w:rsid w:val="00981D1F"/>
    <w:rsid w:val="00981FBD"/>
    <w:rsid w:val="0098230E"/>
    <w:rsid w:val="009923A8"/>
    <w:rsid w:val="00993070"/>
    <w:rsid w:val="00994E67"/>
    <w:rsid w:val="00995720"/>
    <w:rsid w:val="009A199D"/>
    <w:rsid w:val="009A22D7"/>
    <w:rsid w:val="009A267F"/>
    <w:rsid w:val="009A78FE"/>
    <w:rsid w:val="009B2A84"/>
    <w:rsid w:val="009B30B0"/>
    <w:rsid w:val="009B6403"/>
    <w:rsid w:val="009C27B3"/>
    <w:rsid w:val="009C357E"/>
    <w:rsid w:val="009C4A3D"/>
    <w:rsid w:val="009C5986"/>
    <w:rsid w:val="009D2084"/>
    <w:rsid w:val="009E4DA2"/>
    <w:rsid w:val="009F2788"/>
    <w:rsid w:val="009F6368"/>
    <w:rsid w:val="00A00567"/>
    <w:rsid w:val="00A01AE1"/>
    <w:rsid w:val="00A01E60"/>
    <w:rsid w:val="00A07662"/>
    <w:rsid w:val="00A129EA"/>
    <w:rsid w:val="00A16434"/>
    <w:rsid w:val="00A237B4"/>
    <w:rsid w:val="00A4203E"/>
    <w:rsid w:val="00A453D5"/>
    <w:rsid w:val="00A453D7"/>
    <w:rsid w:val="00A46C22"/>
    <w:rsid w:val="00A4733C"/>
    <w:rsid w:val="00A5250C"/>
    <w:rsid w:val="00A52A5A"/>
    <w:rsid w:val="00A545D5"/>
    <w:rsid w:val="00A5798A"/>
    <w:rsid w:val="00A636DC"/>
    <w:rsid w:val="00A72202"/>
    <w:rsid w:val="00A72929"/>
    <w:rsid w:val="00A75312"/>
    <w:rsid w:val="00A77B89"/>
    <w:rsid w:val="00A81F40"/>
    <w:rsid w:val="00A82F81"/>
    <w:rsid w:val="00A84A97"/>
    <w:rsid w:val="00A860CA"/>
    <w:rsid w:val="00A937C2"/>
    <w:rsid w:val="00AA16DD"/>
    <w:rsid w:val="00AA1F66"/>
    <w:rsid w:val="00AA6469"/>
    <w:rsid w:val="00AB0238"/>
    <w:rsid w:val="00AB1226"/>
    <w:rsid w:val="00AB2F4E"/>
    <w:rsid w:val="00AB364C"/>
    <w:rsid w:val="00AB3AFC"/>
    <w:rsid w:val="00AB62AD"/>
    <w:rsid w:val="00AB647D"/>
    <w:rsid w:val="00AC53EA"/>
    <w:rsid w:val="00AC5809"/>
    <w:rsid w:val="00AC5FAC"/>
    <w:rsid w:val="00AC6591"/>
    <w:rsid w:val="00AD0AED"/>
    <w:rsid w:val="00AD3F7E"/>
    <w:rsid w:val="00AE00CC"/>
    <w:rsid w:val="00AE07C7"/>
    <w:rsid w:val="00AE19B9"/>
    <w:rsid w:val="00AE1BA9"/>
    <w:rsid w:val="00AE24AF"/>
    <w:rsid w:val="00AE3B70"/>
    <w:rsid w:val="00AE4B1F"/>
    <w:rsid w:val="00B008A1"/>
    <w:rsid w:val="00B03771"/>
    <w:rsid w:val="00B10BA7"/>
    <w:rsid w:val="00B11C1E"/>
    <w:rsid w:val="00B16BB1"/>
    <w:rsid w:val="00B16C4E"/>
    <w:rsid w:val="00B22064"/>
    <w:rsid w:val="00B25D13"/>
    <w:rsid w:val="00B35AFA"/>
    <w:rsid w:val="00B37CF7"/>
    <w:rsid w:val="00B403C0"/>
    <w:rsid w:val="00B51226"/>
    <w:rsid w:val="00B56D50"/>
    <w:rsid w:val="00B60235"/>
    <w:rsid w:val="00B632A2"/>
    <w:rsid w:val="00B67503"/>
    <w:rsid w:val="00B679C3"/>
    <w:rsid w:val="00B716F6"/>
    <w:rsid w:val="00B739E9"/>
    <w:rsid w:val="00B777C2"/>
    <w:rsid w:val="00B80CBE"/>
    <w:rsid w:val="00B80E63"/>
    <w:rsid w:val="00B826C0"/>
    <w:rsid w:val="00B82B8D"/>
    <w:rsid w:val="00B82CBD"/>
    <w:rsid w:val="00B83DC9"/>
    <w:rsid w:val="00B875F0"/>
    <w:rsid w:val="00B9116E"/>
    <w:rsid w:val="00B93447"/>
    <w:rsid w:val="00BA2FBF"/>
    <w:rsid w:val="00BA5631"/>
    <w:rsid w:val="00BA7FC7"/>
    <w:rsid w:val="00BB020F"/>
    <w:rsid w:val="00BB24B4"/>
    <w:rsid w:val="00BC5495"/>
    <w:rsid w:val="00BD248B"/>
    <w:rsid w:val="00BD4F86"/>
    <w:rsid w:val="00BD55EF"/>
    <w:rsid w:val="00BD781D"/>
    <w:rsid w:val="00BE2E2F"/>
    <w:rsid w:val="00BE2E3F"/>
    <w:rsid w:val="00BE4AA4"/>
    <w:rsid w:val="00BE599C"/>
    <w:rsid w:val="00BF211C"/>
    <w:rsid w:val="00BF3095"/>
    <w:rsid w:val="00BF3B7B"/>
    <w:rsid w:val="00C01E25"/>
    <w:rsid w:val="00C110C1"/>
    <w:rsid w:val="00C1315A"/>
    <w:rsid w:val="00C17C62"/>
    <w:rsid w:val="00C20100"/>
    <w:rsid w:val="00C22D68"/>
    <w:rsid w:val="00C25609"/>
    <w:rsid w:val="00C2762B"/>
    <w:rsid w:val="00C31DB5"/>
    <w:rsid w:val="00C37726"/>
    <w:rsid w:val="00C421B6"/>
    <w:rsid w:val="00C432E4"/>
    <w:rsid w:val="00C440E8"/>
    <w:rsid w:val="00C461C8"/>
    <w:rsid w:val="00C5222E"/>
    <w:rsid w:val="00C5288F"/>
    <w:rsid w:val="00C635BD"/>
    <w:rsid w:val="00C67AE6"/>
    <w:rsid w:val="00C708B9"/>
    <w:rsid w:val="00C70F1E"/>
    <w:rsid w:val="00C720D3"/>
    <w:rsid w:val="00C726C2"/>
    <w:rsid w:val="00C727BA"/>
    <w:rsid w:val="00C73FBB"/>
    <w:rsid w:val="00C77CAD"/>
    <w:rsid w:val="00C81BB2"/>
    <w:rsid w:val="00C8370B"/>
    <w:rsid w:val="00C842DA"/>
    <w:rsid w:val="00C84D74"/>
    <w:rsid w:val="00C8784B"/>
    <w:rsid w:val="00C90156"/>
    <w:rsid w:val="00C915DB"/>
    <w:rsid w:val="00C927EC"/>
    <w:rsid w:val="00C9290C"/>
    <w:rsid w:val="00C93724"/>
    <w:rsid w:val="00CA15A3"/>
    <w:rsid w:val="00CA3549"/>
    <w:rsid w:val="00CA7277"/>
    <w:rsid w:val="00CA7701"/>
    <w:rsid w:val="00CB0636"/>
    <w:rsid w:val="00CB1195"/>
    <w:rsid w:val="00CB7454"/>
    <w:rsid w:val="00CC1278"/>
    <w:rsid w:val="00CC2D57"/>
    <w:rsid w:val="00CC3E10"/>
    <w:rsid w:val="00CC4071"/>
    <w:rsid w:val="00CC7C3C"/>
    <w:rsid w:val="00CD1B51"/>
    <w:rsid w:val="00CD1FDC"/>
    <w:rsid w:val="00CD4CC4"/>
    <w:rsid w:val="00CE33CD"/>
    <w:rsid w:val="00CE43A7"/>
    <w:rsid w:val="00CF3067"/>
    <w:rsid w:val="00CF40B7"/>
    <w:rsid w:val="00D018CF"/>
    <w:rsid w:val="00D02387"/>
    <w:rsid w:val="00D04C7C"/>
    <w:rsid w:val="00D04DEB"/>
    <w:rsid w:val="00D0617A"/>
    <w:rsid w:val="00D06782"/>
    <w:rsid w:val="00D10133"/>
    <w:rsid w:val="00D10189"/>
    <w:rsid w:val="00D10980"/>
    <w:rsid w:val="00D110A8"/>
    <w:rsid w:val="00D15CE1"/>
    <w:rsid w:val="00D16D2F"/>
    <w:rsid w:val="00D20487"/>
    <w:rsid w:val="00D20610"/>
    <w:rsid w:val="00D20E2E"/>
    <w:rsid w:val="00D23851"/>
    <w:rsid w:val="00D25EC6"/>
    <w:rsid w:val="00D3133A"/>
    <w:rsid w:val="00D361BF"/>
    <w:rsid w:val="00D369B4"/>
    <w:rsid w:val="00D42CB8"/>
    <w:rsid w:val="00D436E6"/>
    <w:rsid w:val="00D450DF"/>
    <w:rsid w:val="00D53471"/>
    <w:rsid w:val="00D535CE"/>
    <w:rsid w:val="00D5590C"/>
    <w:rsid w:val="00D56010"/>
    <w:rsid w:val="00D64BBF"/>
    <w:rsid w:val="00D64EC8"/>
    <w:rsid w:val="00D705FC"/>
    <w:rsid w:val="00D70B15"/>
    <w:rsid w:val="00D70CD8"/>
    <w:rsid w:val="00D72380"/>
    <w:rsid w:val="00D72DC7"/>
    <w:rsid w:val="00D76B75"/>
    <w:rsid w:val="00D82AF7"/>
    <w:rsid w:val="00D854A6"/>
    <w:rsid w:val="00D91D6E"/>
    <w:rsid w:val="00D93802"/>
    <w:rsid w:val="00D95920"/>
    <w:rsid w:val="00D95C16"/>
    <w:rsid w:val="00D96340"/>
    <w:rsid w:val="00D96DD4"/>
    <w:rsid w:val="00D970C2"/>
    <w:rsid w:val="00DA17B5"/>
    <w:rsid w:val="00DA1CAE"/>
    <w:rsid w:val="00DA5A83"/>
    <w:rsid w:val="00DA701D"/>
    <w:rsid w:val="00DB2843"/>
    <w:rsid w:val="00DB5983"/>
    <w:rsid w:val="00DB65A6"/>
    <w:rsid w:val="00DD1921"/>
    <w:rsid w:val="00DD1C1C"/>
    <w:rsid w:val="00DD5D48"/>
    <w:rsid w:val="00DF069F"/>
    <w:rsid w:val="00DF2563"/>
    <w:rsid w:val="00DF2E71"/>
    <w:rsid w:val="00DF70C3"/>
    <w:rsid w:val="00DF7598"/>
    <w:rsid w:val="00E02509"/>
    <w:rsid w:val="00E045C2"/>
    <w:rsid w:val="00E10F4A"/>
    <w:rsid w:val="00E141D6"/>
    <w:rsid w:val="00E14227"/>
    <w:rsid w:val="00E15AFB"/>
    <w:rsid w:val="00E15F12"/>
    <w:rsid w:val="00E17BA3"/>
    <w:rsid w:val="00E240A6"/>
    <w:rsid w:val="00E307AC"/>
    <w:rsid w:val="00E36BA9"/>
    <w:rsid w:val="00E37623"/>
    <w:rsid w:val="00E4513B"/>
    <w:rsid w:val="00E527B1"/>
    <w:rsid w:val="00E536A7"/>
    <w:rsid w:val="00E53BB0"/>
    <w:rsid w:val="00E53C93"/>
    <w:rsid w:val="00E55960"/>
    <w:rsid w:val="00E57201"/>
    <w:rsid w:val="00E60875"/>
    <w:rsid w:val="00E6474B"/>
    <w:rsid w:val="00E649D7"/>
    <w:rsid w:val="00E7422D"/>
    <w:rsid w:val="00E74C79"/>
    <w:rsid w:val="00E75DB7"/>
    <w:rsid w:val="00E7746B"/>
    <w:rsid w:val="00E80823"/>
    <w:rsid w:val="00E81B3E"/>
    <w:rsid w:val="00E976E7"/>
    <w:rsid w:val="00E977A2"/>
    <w:rsid w:val="00E978E2"/>
    <w:rsid w:val="00EA02E7"/>
    <w:rsid w:val="00EA0C71"/>
    <w:rsid w:val="00EA3E4B"/>
    <w:rsid w:val="00EA600C"/>
    <w:rsid w:val="00EB2269"/>
    <w:rsid w:val="00EB346D"/>
    <w:rsid w:val="00EB7BE3"/>
    <w:rsid w:val="00EC0896"/>
    <w:rsid w:val="00EC2FD9"/>
    <w:rsid w:val="00EC309A"/>
    <w:rsid w:val="00EC4EC0"/>
    <w:rsid w:val="00EC65C4"/>
    <w:rsid w:val="00ED02E2"/>
    <w:rsid w:val="00EE0405"/>
    <w:rsid w:val="00EE09E8"/>
    <w:rsid w:val="00EE3A38"/>
    <w:rsid w:val="00F00917"/>
    <w:rsid w:val="00F050FB"/>
    <w:rsid w:val="00F14ADE"/>
    <w:rsid w:val="00F14DC2"/>
    <w:rsid w:val="00F1645E"/>
    <w:rsid w:val="00F17220"/>
    <w:rsid w:val="00F1762B"/>
    <w:rsid w:val="00F226FE"/>
    <w:rsid w:val="00F27DF9"/>
    <w:rsid w:val="00F31466"/>
    <w:rsid w:val="00F31A56"/>
    <w:rsid w:val="00F3203B"/>
    <w:rsid w:val="00F37490"/>
    <w:rsid w:val="00F37A6F"/>
    <w:rsid w:val="00F44661"/>
    <w:rsid w:val="00F45F78"/>
    <w:rsid w:val="00F50425"/>
    <w:rsid w:val="00F60EBC"/>
    <w:rsid w:val="00F62276"/>
    <w:rsid w:val="00F760D6"/>
    <w:rsid w:val="00F766DF"/>
    <w:rsid w:val="00F778CD"/>
    <w:rsid w:val="00F77AA5"/>
    <w:rsid w:val="00F805CF"/>
    <w:rsid w:val="00F8154E"/>
    <w:rsid w:val="00F83559"/>
    <w:rsid w:val="00F83D8C"/>
    <w:rsid w:val="00F8452D"/>
    <w:rsid w:val="00F86324"/>
    <w:rsid w:val="00F910F7"/>
    <w:rsid w:val="00F918B7"/>
    <w:rsid w:val="00F97220"/>
    <w:rsid w:val="00F97669"/>
    <w:rsid w:val="00FA0CB5"/>
    <w:rsid w:val="00FA0EEB"/>
    <w:rsid w:val="00FA36B4"/>
    <w:rsid w:val="00FA45F1"/>
    <w:rsid w:val="00FA551B"/>
    <w:rsid w:val="00FB0ACE"/>
    <w:rsid w:val="00FB2D69"/>
    <w:rsid w:val="00FC4048"/>
    <w:rsid w:val="00FC5969"/>
    <w:rsid w:val="00FD1CBF"/>
    <w:rsid w:val="00FD2D6A"/>
    <w:rsid w:val="00FD3739"/>
    <w:rsid w:val="00FD7BF9"/>
    <w:rsid w:val="00FE04D3"/>
    <w:rsid w:val="00FE1FBF"/>
    <w:rsid w:val="00FE29A6"/>
    <w:rsid w:val="00FE2B1D"/>
    <w:rsid w:val="00FE4DB9"/>
    <w:rsid w:val="00FE7554"/>
    <w:rsid w:val="00FF1AE9"/>
    <w:rsid w:val="00FF32EB"/>
    <w:rsid w:val="00FF41E3"/>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v:textbox style="mso-rotate-with-shape:t"/>
    </o:shapedefaults>
    <o:shapelayout v:ext="edit">
      <o:idmap v:ext="edit" data="1"/>
    </o:shapelayout>
  </w:shapeDefaults>
  <w:decimalSymbol w:val="."/>
  <w:listSeparator w:val=","/>
  <w14:docId w14:val="4D57D706"/>
  <w15:docId w15:val="{3090921C-FF8A-4373-AF60-4B2C3687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20"/>
    <w:pPr>
      <w:spacing w:after="240" w:line="400" w:lineRule="atLeast"/>
    </w:pPr>
    <w:rPr>
      <w:sz w:val="24"/>
    </w:rPr>
  </w:style>
  <w:style w:type="paragraph" w:styleId="Heading1">
    <w:name w:val="heading 1"/>
    <w:basedOn w:val="Normal"/>
    <w:next w:val="Normal"/>
    <w:autoRedefine/>
    <w:qFormat/>
    <w:rsid w:val="00726B66"/>
    <w:pPr>
      <w:keepNext/>
      <w:spacing w:after="360"/>
      <w:jc w:val="center"/>
      <w:outlineLvl w:val="0"/>
    </w:pPr>
    <w:rPr>
      <w:b/>
      <w:bCs/>
      <w:caps/>
      <w:sz w:val="36"/>
    </w:rPr>
  </w:style>
  <w:style w:type="paragraph" w:styleId="Heading2">
    <w:name w:val="heading 2"/>
    <w:basedOn w:val="Normal"/>
    <w:next w:val="Normal"/>
    <w:link w:val="Heading2Char"/>
    <w:qFormat/>
    <w:rsid w:val="006F51BF"/>
    <w:pPr>
      <w:keepNext/>
      <w:keepLines/>
      <w:outlineLvl w:val="1"/>
    </w:pPr>
    <w:rPr>
      <w:rFonts w:eastAsiaTheme="majorEastAsia" w:cstheme="majorBidi"/>
      <w:b/>
      <w:bCs/>
      <w:sz w:val="28"/>
      <w:szCs w:val="26"/>
    </w:rPr>
  </w:style>
  <w:style w:type="paragraph" w:styleId="Heading3">
    <w:name w:val="heading 3"/>
    <w:basedOn w:val="Normal"/>
    <w:next w:val="Normal"/>
    <w:link w:val="Heading3Char"/>
    <w:qFormat/>
    <w:rsid w:val="006F51BF"/>
    <w:pPr>
      <w:keepNext/>
      <w:keepLines/>
      <w:outlineLvl w:val="2"/>
    </w:pPr>
    <w:rPr>
      <w:rFonts w:asciiTheme="majorHAnsi" w:eastAsiaTheme="majorEastAsia" w:hAnsiTheme="majorHAnsi" w:cstheme="majorBidi"/>
      <w:b/>
      <w:bCs/>
      <w:sz w:val="26"/>
    </w:rPr>
  </w:style>
  <w:style w:type="paragraph" w:styleId="Heading4">
    <w:name w:val="heading 4"/>
    <w:basedOn w:val="Normal"/>
    <w:next w:val="Normal"/>
    <w:link w:val="Heading4Char"/>
    <w:qFormat/>
    <w:rsid w:val="00F863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ableofFigures">
    <w:name w:val="table of figures"/>
    <w:basedOn w:val="Normal"/>
    <w:next w:val="Normal"/>
    <w:semiHidden/>
    <w:pPr>
      <w:ind w:left="400" w:hanging="400"/>
    </w:pPr>
  </w:style>
  <w:style w:type="character" w:styleId="PageNumber">
    <w:name w:val="page number"/>
    <w:basedOn w:val="DefaultParagraphFont"/>
  </w:style>
  <w:style w:type="paragraph" w:customStyle="1" w:styleId="CM17">
    <w:name w:val="CM17"/>
    <w:basedOn w:val="Normal"/>
    <w:next w:val="Normal"/>
    <w:rsid w:val="005159F4"/>
    <w:pPr>
      <w:autoSpaceDE w:val="0"/>
      <w:autoSpaceDN w:val="0"/>
      <w:adjustRightInd w:val="0"/>
      <w:spacing w:line="253" w:lineRule="atLeast"/>
    </w:pPr>
    <w:rPr>
      <w:rFonts w:ascii="Arial" w:hAnsi="Arial"/>
      <w:szCs w:val="24"/>
    </w:rPr>
  </w:style>
  <w:style w:type="paragraph" w:customStyle="1" w:styleId="Default">
    <w:name w:val="Default"/>
    <w:rsid w:val="00267BB0"/>
    <w:pPr>
      <w:autoSpaceDE w:val="0"/>
      <w:autoSpaceDN w:val="0"/>
      <w:adjustRightInd w:val="0"/>
    </w:pPr>
    <w:rPr>
      <w:rFonts w:ascii="Arial" w:hAnsi="Arial" w:cs="Arial"/>
      <w:color w:val="000000"/>
      <w:sz w:val="24"/>
      <w:szCs w:val="24"/>
    </w:rPr>
  </w:style>
  <w:style w:type="paragraph" w:customStyle="1" w:styleId="CM48">
    <w:name w:val="CM48"/>
    <w:basedOn w:val="Default"/>
    <w:next w:val="Default"/>
    <w:rsid w:val="00267BB0"/>
    <w:rPr>
      <w:rFonts w:cs="Times New Roman"/>
      <w:color w:val="auto"/>
    </w:rPr>
  </w:style>
  <w:style w:type="paragraph" w:customStyle="1" w:styleId="CM15">
    <w:name w:val="CM15"/>
    <w:basedOn w:val="Default"/>
    <w:next w:val="Default"/>
    <w:rsid w:val="00267BB0"/>
    <w:rPr>
      <w:rFonts w:cs="Times New Roman"/>
      <w:color w:val="auto"/>
    </w:rPr>
  </w:style>
  <w:style w:type="table" w:styleId="TableGrid">
    <w:name w:val="Table Grid"/>
    <w:basedOn w:val="TableNormal"/>
    <w:rsid w:val="0031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4F09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51648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D96D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M16">
    <w:name w:val="CM16"/>
    <w:basedOn w:val="Default"/>
    <w:next w:val="Default"/>
    <w:rsid w:val="0018369D"/>
    <w:pPr>
      <w:spacing w:line="253" w:lineRule="atLeast"/>
    </w:pPr>
    <w:rPr>
      <w:rFonts w:cs="Times New Roman"/>
      <w:color w:val="auto"/>
    </w:rPr>
  </w:style>
  <w:style w:type="paragraph" w:customStyle="1" w:styleId="CM49">
    <w:name w:val="CM49"/>
    <w:basedOn w:val="Default"/>
    <w:next w:val="Default"/>
    <w:rsid w:val="00C2762B"/>
    <w:rPr>
      <w:rFonts w:cs="Times New Roman"/>
      <w:color w:val="auto"/>
    </w:rPr>
  </w:style>
  <w:style w:type="paragraph" w:customStyle="1" w:styleId="CM55">
    <w:name w:val="CM55"/>
    <w:basedOn w:val="Default"/>
    <w:next w:val="Default"/>
    <w:rsid w:val="00C2762B"/>
    <w:rPr>
      <w:rFonts w:cs="Times New Roman"/>
      <w:color w:val="auto"/>
    </w:rPr>
  </w:style>
  <w:style w:type="paragraph" w:customStyle="1" w:styleId="CM11">
    <w:name w:val="CM11"/>
    <w:basedOn w:val="Default"/>
    <w:next w:val="Default"/>
    <w:rsid w:val="00C2762B"/>
    <w:pPr>
      <w:spacing w:line="253" w:lineRule="atLeast"/>
    </w:pPr>
    <w:rPr>
      <w:rFonts w:cs="Times New Roman"/>
      <w:color w:val="auto"/>
    </w:rPr>
  </w:style>
  <w:style w:type="character" w:customStyle="1" w:styleId="FooterChar">
    <w:name w:val="Footer Char"/>
    <w:basedOn w:val="DefaultParagraphFont"/>
    <w:link w:val="Footer"/>
    <w:uiPriority w:val="99"/>
    <w:rsid w:val="0066150D"/>
  </w:style>
  <w:style w:type="paragraph" w:styleId="BalloonText">
    <w:name w:val="Balloon Text"/>
    <w:basedOn w:val="Normal"/>
    <w:link w:val="BalloonTextChar"/>
    <w:rsid w:val="0066150D"/>
    <w:rPr>
      <w:rFonts w:ascii="Tahoma" w:hAnsi="Tahoma" w:cs="Tahoma"/>
      <w:sz w:val="16"/>
      <w:szCs w:val="16"/>
    </w:rPr>
  </w:style>
  <w:style w:type="character" w:customStyle="1" w:styleId="BalloonTextChar">
    <w:name w:val="Balloon Text Char"/>
    <w:link w:val="BalloonText"/>
    <w:rsid w:val="0066150D"/>
    <w:rPr>
      <w:rFonts w:ascii="Tahoma" w:hAnsi="Tahoma" w:cs="Tahoma"/>
      <w:sz w:val="16"/>
      <w:szCs w:val="16"/>
    </w:rPr>
  </w:style>
  <w:style w:type="character" w:styleId="Strong">
    <w:name w:val="Strong"/>
    <w:qFormat/>
    <w:rsid w:val="00CE33CD"/>
    <w:rPr>
      <w:b/>
      <w:bCs/>
    </w:rPr>
  </w:style>
  <w:style w:type="paragraph" w:styleId="NormalWeb">
    <w:name w:val="Normal (Web)"/>
    <w:basedOn w:val="Normal"/>
    <w:uiPriority w:val="99"/>
    <w:unhideWhenUsed/>
    <w:rsid w:val="007E6328"/>
    <w:rPr>
      <w:rFonts w:eastAsia="Calibri"/>
      <w:szCs w:val="24"/>
    </w:rPr>
  </w:style>
  <w:style w:type="character" w:styleId="CommentReference">
    <w:name w:val="annotation reference"/>
    <w:rsid w:val="00395687"/>
    <w:rPr>
      <w:sz w:val="16"/>
      <w:szCs w:val="16"/>
    </w:rPr>
  </w:style>
  <w:style w:type="paragraph" w:styleId="CommentText">
    <w:name w:val="annotation text"/>
    <w:basedOn w:val="Normal"/>
    <w:link w:val="CommentTextChar"/>
    <w:rsid w:val="00395687"/>
  </w:style>
  <w:style w:type="character" w:customStyle="1" w:styleId="CommentTextChar">
    <w:name w:val="Comment Text Char"/>
    <w:basedOn w:val="DefaultParagraphFont"/>
    <w:link w:val="CommentText"/>
    <w:rsid w:val="00395687"/>
  </w:style>
  <w:style w:type="paragraph" w:styleId="CommentSubject">
    <w:name w:val="annotation subject"/>
    <w:basedOn w:val="CommentText"/>
    <w:next w:val="CommentText"/>
    <w:link w:val="CommentSubjectChar"/>
    <w:rsid w:val="00395687"/>
    <w:rPr>
      <w:b/>
      <w:bCs/>
    </w:rPr>
  </w:style>
  <w:style w:type="character" w:customStyle="1" w:styleId="CommentSubjectChar">
    <w:name w:val="Comment Subject Char"/>
    <w:link w:val="CommentSubject"/>
    <w:rsid w:val="00395687"/>
    <w:rPr>
      <w:b/>
      <w:bCs/>
    </w:rPr>
  </w:style>
  <w:style w:type="table" w:styleId="TableColumns2">
    <w:name w:val="Table Columns 2"/>
    <w:basedOn w:val="TableNormal"/>
    <w:rsid w:val="006162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6C0696"/>
    <w:rPr>
      <w:color w:val="0000FF"/>
      <w:u w:val="single"/>
    </w:rPr>
  </w:style>
  <w:style w:type="character" w:customStyle="1" w:styleId="Heading2Char">
    <w:name w:val="Heading 2 Char"/>
    <w:basedOn w:val="DefaultParagraphFont"/>
    <w:link w:val="Heading2"/>
    <w:rsid w:val="006F51BF"/>
    <w:rPr>
      <w:rFonts w:eastAsiaTheme="majorEastAsia" w:cstheme="majorBidi"/>
      <w:b/>
      <w:bCs/>
      <w:sz w:val="28"/>
      <w:szCs w:val="26"/>
    </w:rPr>
  </w:style>
  <w:style w:type="character" w:customStyle="1" w:styleId="Heading3Char">
    <w:name w:val="Heading 3 Char"/>
    <w:basedOn w:val="DefaultParagraphFont"/>
    <w:link w:val="Heading3"/>
    <w:rsid w:val="006F51BF"/>
    <w:rPr>
      <w:rFonts w:asciiTheme="majorHAnsi" w:eastAsiaTheme="majorEastAsia" w:hAnsiTheme="majorHAnsi" w:cstheme="majorBidi"/>
      <w:b/>
      <w:bCs/>
      <w:sz w:val="26"/>
    </w:rPr>
  </w:style>
  <w:style w:type="paragraph" w:styleId="ListParagraph">
    <w:name w:val="List Paragraph"/>
    <w:basedOn w:val="Normal"/>
    <w:uiPriority w:val="34"/>
    <w:qFormat/>
    <w:rsid w:val="00F86324"/>
    <w:pPr>
      <w:ind w:left="720"/>
    </w:pPr>
  </w:style>
  <w:style w:type="character" w:customStyle="1" w:styleId="Heading4Char">
    <w:name w:val="Heading 4 Char"/>
    <w:basedOn w:val="DefaultParagraphFont"/>
    <w:link w:val="Heading4"/>
    <w:rsid w:val="00F86324"/>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F972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038">
      <w:bodyDiv w:val="1"/>
      <w:marLeft w:val="0"/>
      <w:marRight w:val="0"/>
      <w:marTop w:val="0"/>
      <w:marBottom w:val="0"/>
      <w:divBdr>
        <w:top w:val="none" w:sz="0" w:space="0" w:color="auto"/>
        <w:left w:val="none" w:sz="0" w:space="0" w:color="auto"/>
        <w:bottom w:val="none" w:sz="0" w:space="0" w:color="auto"/>
        <w:right w:val="none" w:sz="0" w:space="0" w:color="auto"/>
      </w:divBdr>
    </w:div>
    <w:div w:id="11197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6424-458F-4032-AF0B-A1A564BC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1419</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COVER PAGE</vt:lpstr>
    </vt:vector>
  </TitlesOfParts>
  <Company>Owensboro Municipal Utilities</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hookkg</dc:creator>
  <cp:lastModifiedBy>Alexander J. Conn</cp:lastModifiedBy>
  <cp:revision>6</cp:revision>
  <cp:lastPrinted>2015-10-14T18:45:00Z</cp:lastPrinted>
  <dcterms:created xsi:type="dcterms:W3CDTF">2019-12-16T15:06:00Z</dcterms:created>
  <dcterms:modified xsi:type="dcterms:W3CDTF">2020-01-28T19:27:00Z</dcterms:modified>
</cp:coreProperties>
</file>