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F057F8" w:rsidRDefault="00F057F8" w:rsidP="00933AC5">
      <w:pPr>
        <w:jc w:val="center"/>
        <w:rPr>
          <w:rFonts w:ascii="Tahoma" w:hAnsi="Tahoma" w:cs="Tahoma"/>
          <w:color w:val="0000FF"/>
        </w:rPr>
      </w:pPr>
    </w:p>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1245B0" w:rsidRDefault="001245B0" w:rsidP="004B3EE6">
            <w:pPr>
              <w:jc w:val="center"/>
              <w:rPr>
                <w:rFonts w:ascii="Tahoma" w:hAnsi="Tahoma" w:cs="Tahoma"/>
                <w:b/>
                <w:sz w:val="28"/>
                <w:szCs w:val="28"/>
              </w:rPr>
            </w:pPr>
          </w:p>
          <w:p w:rsidR="00933AC5" w:rsidRPr="00933AC5" w:rsidRDefault="00887292" w:rsidP="004B3EE6">
            <w:pPr>
              <w:jc w:val="center"/>
              <w:rPr>
                <w:rFonts w:ascii="Tahoma" w:hAnsi="Tahoma" w:cs="Tahoma"/>
                <w:b/>
                <w:sz w:val="28"/>
                <w:szCs w:val="28"/>
              </w:rPr>
            </w:pPr>
            <w:r>
              <w:rPr>
                <w:rFonts w:ascii="Tahoma" w:hAnsi="Tahoma" w:cs="Tahoma"/>
                <w:b/>
                <w:sz w:val="28"/>
                <w:szCs w:val="28"/>
              </w:rPr>
              <w:t>INVITATION TO BID</w:t>
            </w:r>
          </w:p>
          <w:p w:rsidR="00933AC5" w:rsidRPr="00005ACC" w:rsidRDefault="00933AC5" w:rsidP="004B3EE6">
            <w:pPr>
              <w:jc w:val="center"/>
              <w:rPr>
                <w:rFonts w:ascii="Tahoma" w:hAnsi="Tahoma" w:cs="Tahoma"/>
                <w:b/>
              </w:rPr>
            </w:pP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Pr="001245B0"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A518AC">
              <w:rPr>
                <w:rFonts w:ascii="Calibri" w:hAnsi="Calibri" w:cs="Arial"/>
                <w:b w:val="0"/>
                <w:sz w:val="22"/>
                <w:szCs w:val="22"/>
              </w:rPr>
              <w:t>00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(C</w:t>
            </w:r>
            <w:r w:rsidR="00F72883">
              <w:rPr>
                <w:rFonts w:ascii="Calibri" w:hAnsi="Calibri" w:cs="Arial"/>
                <w:b w:val="0"/>
                <w:sz w:val="22"/>
                <w:szCs w:val="22"/>
              </w:rPr>
              <w:t>S</w:t>
            </w:r>
            <w:r w:rsidRPr="001245B0">
              <w:rPr>
                <w:rFonts w:ascii="Calibri" w:hAnsi="Calibri" w:cs="Arial"/>
                <w:b w:val="0"/>
                <w:sz w:val="22"/>
                <w:szCs w:val="22"/>
              </w:rPr>
              <w:t>T) on</w:t>
            </w:r>
            <w:r w:rsidR="00A57632" w:rsidRPr="001245B0">
              <w:rPr>
                <w:rFonts w:ascii="Calibri" w:hAnsi="Calibri" w:cs="Arial"/>
                <w:b w:val="0"/>
                <w:sz w:val="22"/>
                <w:szCs w:val="22"/>
              </w:rPr>
              <w:t xml:space="preserve"> </w:t>
            </w:r>
            <w:r w:rsidR="00975F53">
              <w:rPr>
                <w:rFonts w:ascii="Calibri" w:hAnsi="Calibri" w:cs="Arial"/>
                <w:b w:val="0"/>
                <w:sz w:val="22"/>
                <w:szCs w:val="22"/>
              </w:rPr>
              <w:t>March 13</w:t>
            </w:r>
            <w:r w:rsidR="00995403">
              <w:rPr>
                <w:rFonts w:ascii="Calibri" w:hAnsi="Calibri" w:cs="Arial"/>
                <w:b w:val="0"/>
                <w:sz w:val="22"/>
                <w:szCs w:val="22"/>
              </w:rPr>
              <w:t>, 201</w:t>
            </w:r>
            <w:r w:rsidR="00576DD8">
              <w:rPr>
                <w:rFonts w:ascii="Calibri" w:hAnsi="Calibri" w:cs="Arial"/>
                <w:b w:val="0"/>
                <w:sz w:val="22"/>
                <w:szCs w:val="22"/>
              </w:rPr>
              <w:t>8</w:t>
            </w:r>
            <w:r w:rsidR="00995403">
              <w:rPr>
                <w:rFonts w:ascii="Calibri" w:hAnsi="Calibri" w:cs="Arial"/>
                <w:b w:val="0"/>
                <w:sz w:val="22"/>
                <w:szCs w:val="22"/>
              </w:rPr>
              <w:t xml:space="preserve"> </w:t>
            </w:r>
            <w:r w:rsidR="003D29D5">
              <w:rPr>
                <w:rFonts w:ascii="Calibri" w:hAnsi="Calibri" w:cs="Arial"/>
                <w:b w:val="0"/>
                <w:sz w:val="22"/>
                <w:szCs w:val="22"/>
              </w:rPr>
              <w:t xml:space="preserve">(prevailing time) </w:t>
            </w:r>
            <w:r w:rsidRPr="001245B0">
              <w:rPr>
                <w:rFonts w:ascii="Calibri" w:hAnsi="Calibri" w:cs="Arial"/>
                <w:b w:val="0"/>
                <w:sz w:val="22"/>
                <w:szCs w:val="22"/>
              </w:rPr>
              <w:t xml:space="preserve">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1245B0" w:rsidRPr="001245B0" w:rsidRDefault="001245B0" w:rsidP="001245B0">
            <w:pPr>
              <w:pStyle w:val="Header"/>
              <w:rPr>
                <w:rFonts w:ascii="Calibri" w:hAnsi="Calibri" w:cs="Arial"/>
                <w:sz w:val="22"/>
                <w:szCs w:val="22"/>
              </w:rPr>
            </w:pPr>
          </w:p>
          <w:p w:rsidR="001B4D23" w:rsidRPr="001245B0" w:rsidRDefault="001B4D23" w:rsidP="001B4D23">
            <w:pPr>
              <w:pStyle w:val="Header"/>
              <w:rPr>
                <w:rFonts w:ascii="Calibri" w:hAnsi="Calibri" w:cs="Arial"/>
                <w:sz w:val="22"/>
                <w:szCs w:val="22"/>
              </w:rPr>
            </w:pPr>
          </w:p>
          <w:p w:rsidR="001B4D23" w:rsidRPr="008A46D9" w:rsidRDefault="00975F53" w:rsidP="001B4D23">
            <w:pPr>
              <w:pStyle w:val="Header"/>
              <w:jc w:val="center"/>
              <w:rPr>
                <w:rFonts w:ascii="Calibri" w:hAnsi="Calibri" w:cs="Arial"/>
                <w:b/>
                <w:sz w:val="24"/>
                <w:szCs w:val="22"/>
              </w:rPr>
            </w:pPr>
            <w:r>
              <w:rPr>
                <w:rFonts w:ascii="Calibri" w:hAnsi="Calibri" w:cs="Arial"/>
                <w:b/>
                <w:sz w:val="24"/>
                <w:szCs w:val="22"/>
              </w:rPr>
              <w:t>BID No.  18-03-012</w:t>
            </w:r>
          </w:p>
          <w:p w:rsidR="001B4D23" w:rsidRPr="008A46D9" w:rsidRDefault="00975F53" w:rsidP="001B4D23">
            <w:pPr>
              <w:pStyle w:val="Header"/>
              <w:jc w:val="center"/>
              <w:rPr>
                <w:rFonts w:ascii="Calibri" w:hAnsi="Calibri" w:cs="Arial"/>
                <w:b/>
                <w:sz w:val="24"/>
                <w:szCs w:val="22"/>
              </w:rPr>
            </w:pPr>
            <w:r>
              <w:rPr>
                <w:rFonts w:ascii="Calibri" w:hAnsi="Calibri" w:cs="Tahoma"/>
                <w:b/>
                <w:sz w:val="22"/>
                <w:szCs w:val="22"/>
              </w:rPr>
              <w:t>INDUSTRIAL LINENS, FLOOR MATS, AND RELATED MATERIALS</w:t>
            </w:r>
          </w:p>
          <w:p w:rsidR="001B4D23" w:rsidRPr="00695429" w:rsidRDefault="001B4D23" w:rsidP="001B4D23">
            <w:pPr>
              <w:pStyle w:val="Header"/>
              <w:jc w:val="center"/>
              <w:rPr>
                <w:rFonts w:ascii="Calibri" w:hAnsi="Calibri" w:cs="Arial"/>
                <w:b/>
                <w:sz w:val="22"/>
                <w:szCs w:val="22"/>
              </w:rPr>
            </w:pPr>
          </w:p>
          <w:p w:rsidR="008A46D9" w:rsidRDefault="008A46D9" w:rsidP="008A46D9">
            <w:pPr>
              <w:rPr>
                <w:rFonts w:ascii="Calibri" w:hAnsi="Calibri" w:cs="Tahoma"/>
                <w:sz w:val="22"/>
                <w:szCs w:val="22"/>
              </w:rPr>
            </w:pPr>
          </w:p>
          <w:p w:rsidR="00975F53" w:rsidRPr="003E179A" w:rsidRDefault="00975F53" w:rsidP="00975F53">
            <w:pPr>
              <w:jc w:val="both"/>
              <w:rPr>
                <w:rFonts w:ascii="Calibri" w:hAnsi="Calibri" w:cs="Calibri"/>
                <w:b/>
                <w:sz w:val="24"/>
                <w:szCs w:val="24"/>
              </w:rPr>
            </w:pPr>
            <w:r w:rsidRPr="003E179A">
              <w:rPr>
                <w:rFonts w:ascii="Calibri" w:hAnsi="Calibri" w:cs="Calibri"/>
                <w:sz w:val="24"/>
                <w:szCs w:val="24"/>
              </w:rPr>
              <w:t xml:space="preserve">OMU is requesting a vendor to provide contractor owned linens, floor mats, and related material for a twelve (12) month period, with an option for two additional one year extensions. </w:t>
            </w:r>
          </w:p>
          <w:p w:rsidR="001B4D23" w:rsidRDefault="001B4D23" w:rsidP="001B4D23">
            <w:pPr>
              <w:rPr>
                <w:rFonts w:ascii="Arial" w:hAnsi="Arial" w:cs="Arial"/>
                <w:szCs w:val="24"/>
              </w:rPr>
            </w:pPr>
          </w:p>
          <w:p w:rsidR="00975F53" w:rsidRPr="00B068C2" w:rsidRDefault="00975F53" w:rsidP="00975F53">
            <w:pPr>
              <w:jc w:val="both"/>
              <w:rPr>
                <w:rFonts w:ascii="Calibri" w:hAnsi="Calibri" w:cs="Calibri"/>
                <w:sz w:val="22"/>
                <w:szCs w:val="22"/>
              </w:rPr>
            </w:pPr>
            <w:r w:rsidRPr="00B068C2">
              <w:rPr>
                <w:rFonts w:ascii="Calibri" w:hAnsi="Calibri" w:cs="Calibri"/>
                <w:sz w:val="22"/>
                <w:szCs w:val="22"/>
              </w:rPr>
              <w:t>Bidders shall furnish samples of each of the following items with their bid proposal: soda (</w:t>
            </w:r>
            <w:r>
              <w:rPr>
                <w:rFonts w:ascii="Calibri" w:hAnsi="Calibri" w:cs="Calibri"/>
                <w:sz w:val="22"/>
                <w:szCs w:val="22"/>
              </w:rPr>
              <w:t xml:space="preserve">kitchen, </w:t>
            </w:r>
            <w:r w:rsidRPr="00B068C2">
              <w:rPr>
                <w:rFonts w:ascii="Calibri" w:hAnsi="Calibri" w:cs="Calibri"/>
                <w:sz w:val="22"/>
                <w:szCs w:val="22"/>
              </w:rPr>
              <w:t xml:space="preserve">bar) towel, treated mop head, (1) carpeted floor mat, and one outdoor mat. Any sample submitted shall create an express warranty that the whole of the goods shall conform to the sample submitted.  Do not submit a sample of brand new material unless brand new material will be furnished for each and every item to be delivered.   The bidders will be able to pick up their samples after the bid has been awarded, by contacting the Purchasing Department of OMU.  </w:t>
            </w:r>
          </w:p>
          <w:p w:rsidR="00975F53" w:rsidRDefault="00975F53" w:rsidP="001B4D23">
            <w:pPr>
              <w:rPr>
                <w:rFonts w:ascii="Arial" w:hAnsi="Arial" w:cs="Arial"/>
                <w:szCs w:val="24"/>
              </w:rPr>
            </w:pPr>
            <w:bookmarkStart w:id="0" w:name="_GoBack"/>
            <w:bookmarkEnd w:id="0"/>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1B4D23">
              <w:rPr>
                <w:rFonts w:ascii="Calibri" w:hAnsi="Calibri" w:cs="Arial"/>
                <w:b w:val="0"/>
                <w:sz w:val="22"/>
                <w:szCs w:val="22"/>
              </w:rPr>
              <w:t>Derek Price</w:t>
            </w:r>
            <w:r w:rsidR="0035759D">
              <w:rPr>
                <w:rFonts w:ascii="Calibri" w:hAnsi="Calibri" w:cs="Arial"/>
                <w:b w:val="0"/>
                <w:sz w:val="22"/>
                <w:szCs w:val="22"/>
              </w:rPr>
              <w:t xml:space="preserve">, </w:t>
            </w:r>
            <w:r w:rsidR="001B4D23">
              <w:rPr>
                <w:rFonts w:ascii="Calibri" w:hAnsi="Calibri" w:cs="Arial"/>
                <w:b w:val="0"/>
                <w:sz w:val="22"/>
                <w:szCs w:val="22"/>
              </w:rPr>
              <w:t>Buyer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1B4D23">
              <w:rPr>
                <w:rFonts w:ascii="Calibri" w:hAnsi="Calibri" w:cs="Arial"/>
                <w:b w:val="0"/>
                <w:sz w:val="22"/>
                <w:szCs w:val="22"/>
              </w:rPr>
              <w:t>pricedm</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933AC5" w:rsidRPr="001245B0" w:rsidRDefault="00950C29" w:rsidP="00B3431E">
            <w:pPr>
              <w:pStyle w:val="Title"/>
              <w:ind w:left="0" w:right="0"/>
              <w:jc w:val="left"/>
              <w:rPr>
                <w:rFonts w:ascii="Calibri" w:hAnsi="Calibri" w:cs="Arial"/>
                <w:sz w:val="22"/>
                <w:szCs w:val="22"/>
              </w:rPr>
            </w:pPr>
            <w:r w:rsidRPr="001245B0">
              <w:rPr>
                <w:rFonts w:ascii="Calibri" w:hAnsi="Calibri" w:cs="Arial"/>
                <w:b w:val="0"/>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76DD8"/>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6D9"/>
    <w:rsid w:val="008A4A52"/>
    <w:rsid w:val="008D2513"/>
    <w:rsid w:val="008D5500"/>
    <w:rsid w:val="009278C0"/>
    <w:rsid w:val="00933AC5"/>
    <w:rsid w:val="00950C29"/>
    <w:rsid w:val="00962999"/>
    <w:rsid w:val="00975CA6"/>
    <w:rsid w:val="00975F53"/>
    <w:rsid w:val="00995403"/>
    <w:rsid w:val="009F32E5"/>
    <w:rsid w:val="009F6D1D"/>
    <w:rsid w:val="00A100F7"/>
    <w:rsid w:val="00A12328"/>
    <w:rsid w:val="00A135D2"/>
    <w:rsid w:val="00A24720"/>
    <w:rsid w:val="00A252C6"/>
    <w:rsid w:val="00A25998"/>
    <w:rsid w:val="00A505D2"/>
    <w:rsid w:val="00A518AC"/>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80D"/>
    <w:rsid w:val="00C1090A"/>
    <w:rsid w:val="00C11688"/>
    <w:rsid w:val="00C16792"/>
    <w:rsid w:val="00C17BD9"/>
    <w:rsid w:val="00C3542E"/>
    <w:rsid w:val="00C42D6B"/>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 w:val="00FD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2</cp:revision>
  <cp:lastPrinted>2014-05-05T16:39:00Z</cp:lastPrinted>
  <dcterms:created xsi:type="dcterms:W3CDTF">2018-02-16T21:05:00Z</dcterms:created>
  <dcterms:modified xsi:type="dcterms:W3CDTF">2018-02-16T21:05:00Z</dcterms:modified>
</cp:coreProperties>
</file>